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FCE0A" w14:textId="1B835AFD" w:rsidR="001B17E2" w:rsidRPr="001B17E2" w:rsidRDefault="00F000B0" w:rsidP="001B17E2">
      <w:pPr>
        <w:pStyle w:val="Title"/>
      </w:pPr>
      <w:bookmarkStart w:id="0" w:name="_GoBack"/>
      <w:bookmarkEnd w:id="0"/>
      <w:r w:rsidRPr="00F000B0">
        <w:rPr>
          <w:bCs/>
          <w:lang w:bidi="sl-SI"/>
        </w:rPr>
        <w:t>Obvestilo o prostem delovnem mestu</w:t>
      </w:r>
    </w:p>
    <w:p w14:paraId="10A0025E" w14:textId="79626E0A" w:rsidR="001B17E2" w:rsidRPr="00B56B24" w:rsidRDefault="000D74E4" w:rsidP="001B17E2">
      <w:pPr>
        <w:rPr>
          <w:lang w:val="en-US"/>
        </w:rPr>
      </w:pPr>
      <w:r w:rsidRPr="00C81FBF">
        <w:rPr>
          <w:rStyle w:val="Strong"/>
          <w:lang w:val="en-US"/>
        </w:rPr>
        <w:t>Sklic</w:t>
      </w:r>
      <w:r w:rsidR="001B17E2">
        <w:rPr>
          <w:lang w:val="en-US"/>
        </w:rPr>
        <w:t>:</w:t>
      </w:r>
      <w:r w:rsidR="001B17E2">
        <w:rPr>
          <w:lang w:val="en-US"/>
        </w:rPr>
        <w:tab/>
      </w:r>
      <w:r>
        <w:rPr>
          <w:lang w:val="en-US"/>
        </w:rPr>
        <w:tab/>
      </w:r>
      <w:r>
        <w:rPr>
          <w:lang w:val="en-US"/>
        </w:rPr>
        <w:tab/>
      </w:r>
      <w:r w:rsidR="001B17E2">
        <w:rPr>
          <w:lang w:val="en-US"/>
        </w:rPr>
        <w:t>CPVO/</w:t>
      </w:r>
      <w:sdt>
        <w:sdtPr>
          <w:rPr>
            <w:lang w:val="en-US"/>
          </w:rPr>
          <w:alias w:val="RecruitmentDate"/>
          <w:tag w:val="RecruitmentDate"/>
          <w:id w:val="-1174419156"/>
          <w:placeholder>
            <w:docPart w:val="B4348BC6FEC34FEE901CFFF6C658EFF4"/>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1C0012">
            <w:rPr>
              <w:lang w:val="en-US"/>
            </w:rPr>
            <w:t>2020</w:t>
          </w:r>
        </w:sdtContent>
      </w:sdt>
      <w:r w:rsidR="001B17E2">
        <w:rPr>
          <w:lang w:val="en-US"/>
        </w:rPr>
        <w:t>/</w:t>
      </w:r>
      <w:sdt>
        <w:sdtPr>
          <w:rPr>
            <w:lang w:val="en-US"/>
          </w:rPr>
          <w:alias w:val="ContractType"/>
          <w:tag w:val="ContractType"/>
          <w:id w:val="-986626841"/>
          <w:placeholder>
            <w:docPart w:val="4FC8A7ACB7564A63A95A7E1000D73B52"/>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sidR="001B17E2">
            <w:rPr>
              <w:lang w:val="en-US"/>
            </w:rPr>
            <w:t>TA</w:t>
          </w:r>
        </w:sdtContent>
      </w:sdt>
      <w:r w:rsidR="001B17E2">
        <w:rPr>
          <w:lang w:val="en-US"/>
        </w:rPr>
        <w:t>/</w:t>
      </w:r>
      <w:sdt>
        <w:sdtPr>
          <w:rPr>
            <w:lang w:val="en-US"/>
          </w:rPr>
          <w:alias w:val="RecruitmentNumber"/>
          <w:tag w:val="RecruitmentNumber"/>
          <w:id w:val="-301307761"/>
          <w:placeholder>
            <w:docPart w:val="7F943968F85D4FBEADD86B528013B8F7"/>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sidR="001B17E2">
            <w:rPr>
              <w:lang w:val="en-US"/>
            </w:rPr>
            <w:t>03</w:t>
          </w:r>
        </w:sdtContent>
      </w:sdt>
    </w:p>
    <w:p w14:paraId="6587947C" w14:textId="625BE2C8" w:rsidR="001B17E2" w:rsidRDefault="000D74E4" w:rsidP="001B17E2">
      <w:pPr>
        <w:rPr>
          <w:color w:val="004678"/>
          <w:lang w:val="en-US"/>
        </w:rPr>
      </w:pPr>
      <w:r w:rsidRPr="006C022D">
        <w:rPr>
          <w:rStyle w:val="Strong"/>
          <w:lang w:val="en-US"/>
        </w:rPr>
        <w:t>Prosto delovno mesto</w:t>
      </w:r>
      <w:r w:rsidR="001B17E2">
        <w:rPr>
          <w:lang w:val="en-US"/>
        </w:rPr>
        <w:t xml:space="preserve">: </w:t>
      </w:r>
      <w:r w:rsidR="001B17E2">
        <w:rPr>
          <w:lang w:val="en-US"/>
        </w:rPr>
        <w:tab/>
      </w:r>
      <w:r>
        <w:rPr>
          <w:lang w:val="en-US"/>
        </w:rPr>
        <w:t>I</w:t>
      </w:r>
      <w:r w:rsidRPr="006C022D">
        <w:rPr>
          <w:rStyle w:val="Strong"/>
          <w:b w:val="0"/>
          <w:lang w:val="en-US"/>
        </w:rPr>
        <w:t>zbirni postopek</w:t>
      </w:r>
      <w:r w:rsidRPr="000D74E4">
        <w:rPr>
          <w:lang w:val="en-US"/>
        </w:rPr>
        <w:t xml:space="preserve"> za vodjo enote, položaj IT</w:t>
      </w:r>
    </w:p>
    <w:p w14:paraId="1D583412" w14:textId="77777777" w:rsidR="001B17E2" w:rsidRPr="00FE33DD" w:rsidRDefault="001B17E2" w:rsidP="001B17E2">
      <w:pPr>
        <w:rPr>
          <w:lang w:val="en-US"/>
        </w:rPr>
      </w:pPr>
    </w:p>
    <w:sdt>
      <w:sdtPr>
        <w:rPr>
          <w:rFonts w:eastAsia="Cambria" w:cs="Tahoma"/>
          <w:color w:val="auto"/>
          <w:sz w:val="18"/>
          <w:szCs w:val="18"/>
          <w:lang w:val="en-GB"/>
        </w:rPr>
        <w:id w:val="-1649743833"/>
        <w:docPartObj>
          <w:docPartGallery w:val="Table of Contents"/>
          <w:docPartUnique/>
        </w:docPartObj>
      </w:sdtPr>
      <w:sdtEndPr>
        <w:rPr>
          <w:b/>
          <w:noProof/>
        </w:rPr>
      </w:sdtEndPr>
      <w:sdtContent>
        <w:p w14:paraId="5BD2461E" w14:textId="4E6A96B0" w:rsidR="001B17E2" w:rsidRDefault="00F000B0" w:rsidP="001B17E2">
          <w:pPr>
            <w:pStyle w:val="TOCHeading"/>
          </w:pPr>
          <w:r>
            <w:t>Kazalo</w:t>
          </w:r>
        </w:p>
        <w:p w14:paraId="3E6B9236" w14:textId="026EF6E8" w:rsidR="008603F8" w:rsidRDefault="001B17E2">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r>
            <w:fldChar w:fldCharType="begin"/>
          </w:r>
          <w:r>
            <w:instrText xml:space="preserve"> TOC \o "1-3" \h \z \u </w:instrText>
          </w:r>
          <w:r>
            <w:fldChar w:fldCharType="separate"/>
          </w:r>
          <w:hyperlink w:anchor="_Toc41988891" w:history="1">
            <w:r w:rsidR="008603F8" w:rsidRPr="00F26CCF">
              <w:rPr>
                <w:rStyle w:val="Hyperlink"/>
                <w:noProof/>
              </w:rPr>
              <w:t>1.</w:t>
            </w:r>
            <w:r w:rsidR="008603F8">
              <w:rPr>
                <w:rFonts w:asciiTheme="minorHAnsi" w:eastAsiaTheme="minorEastAsia" w:hAnsiTheme="minorHAnsi" w:cstheme="minorBidi"/>
                <w:b w:val="0"/>
                <w:bCs w:val="0"/>
                <w:noProof/>
                <w:spacing w:val="0"/>
                <w:sz w:val="22"/>
                <w:szCs w:val="22"/>
                <w:lang w:val="fr-FR" w:eastAsia="fr-FR"/>
              </w:rPr>
              <w:tab/>
            </w:r>
            <w:r w:rsidR="008603F8" w:rsidRPr="00F26CCF">
              <w:rPr>
                <w:rStyle w:val="Hyperlink"/>
                <w:noProof/>
              </w:rPr>
              <w:t>CPVO</w:t>
            </w:r>
            <w:r w:rsidR="008603F8">
              <w:rPr>
                <w:noProof/>
                <w:webHidden/>
              </w:rPr>
              <w:tab/>
            </w:r>
            <w:r w:rsidR="008603F8">
              <w:rPr>
                <w:noProof/>
                <w:webHidden/>
              </w:rPr>
              <w:fldChar w:fldCharType="begin"/>
            </w:r>
            <w:r w:rsidR="008603F8">
              <w:rPr>
                <w:noProof/>
                <w:webHidden/>
              </w:rPr>
              <w:instrText xml:space="preserve"> PAGEREF _Toc41988891 \h </w:instrText>
            </w:r>
            <w:r w:rsidR="008603F8">
              <w:rPr>
                <w:noProof/>
                <w:webHidden/>
              </w:rPr>
            </w:r>
            <w:r w:rsidR="008603F8">
              <w:rPr>
                <w:noProof/>
                <w:webHidden/>
              </w:rPr>
              <w:fldChar w:fldCharType="separate"/>
            </w:r>
            <w:r w:rsidR="008603F8">
              <w:rPr>
                <w:noProof/>
                <w:webHidden/>
              </w:rPr>
              <w:t>2</w:t>
            </w:r>
            <w:r w:rsidR="008603F8">
              <w:rPr>
                <w:noProof/>
                <w:webHidden/>
              </w:rPr>
              <w:fldChar w:fldCharType="end"/>
            </w:r>
          </w:hyperlink>
        </w:p>
        <w:p w14:paraId="3FD4F743" w14:textId="14FA20C7" w:rsidR="008603F8" w:rsidRDefault="00345054">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8892" w:history="1">
            <w:r w:rsidR="008603F8" w:rsidRPr="00F26CCF">
              <w:rPr>
                <w:rStyle w:val="Hyperlink"/>
                <w:noProof/>
              </w:rPr>
              <w:t>2.</w:t>
            </w:r>
            <w:r w:rsidR="008603F8">
              <w:rPr>
                <w:rFonts w:asciiTheme="minorHAnsi" w:eastAsiaTheme="minorEastAsia" w:hAnsiTheme="minorHAnsi" w:cstheme="minorBidi"/>
                <w:b w:val="0"/>
                <w:bCs w:val="0"/>
                <w:noProof/>
                <w:spacing w:val="0"/>
                <w:sz w:val="22"/>
                <w:szCs w:val="22"/>
                <w:lang w:val="fr-FR" w:eastAsia="fr-FR"/>
              </w:rPr>
              <w:tab/>
            </w:r>
            <w:r w:rsidR="008603F8" w:rsidRPr="00F26CCF">
              <w:rPr>
                <w:rStyle w:val="Hyperlink"/>
                <w:noProof/>
              </w:rPr>
              <w:t>Delovno mesto</w:t>
            </w:r>
            <w:r w:rsidR="008603F8">
              <w:rPr>
                <w:noProof/>
                <w:webHidden/>
              </w:rPr>
              <w:tab/>
            </w:r>
            <w:r w:rsidR="008603F8">
              <w:rPr>
                <w:noProof/>
                <w:webHidden/>
              </w:rPr>
              <w:fldChar w:fldCharType="begin"/>
            </w:r>
            <w:r w:rsidR="008603F8">
              <w:rPr>
                <w:noProof/>
                <w:webHidden/>
              </w:rPr>
              <w:instrText xml:space="preserve"> PAGEREF _Toc41988892 \h </w:instrText>
            </w:r>
            <w:r w:rsidR="008603F8">
              <w:rPr>
                <w:noProof/>
                <w:webHidden/>
              </w:rPr>
            </w:r>
            <w:r w:rsidR="008603F8">
              <w:rPr>
                <w:noProof/>
                <w:webHidden/>
              </w:rPr>
              <w:fldChar w:fldCharType="separate"/>
            </w:r>
            <w:r w:rsidR="008603F8">
              <w:rPr>
                <w:noProof/>
                <w:webHidden/>
              </w:rPr>
              <w:t>2</w:t>
            </w:r>
            <w:r w:rsidR="008603F8">
              <w:rPr>
                <w:noProof/>
                <w:webHidden/>
              </w:rPr>
              <w:fldChar w:fldCharType="end"/>
            </w:r>
          </w:hyperlink>
        </w:p>
        <w:p w14:paraId="681E906A" w14:textId="2C4C485C" w:rsidR="008603F8" w:rsidRDefault="00345054">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8893" w:history="1">
            <w:r w:rsidR="008603F8" w:rsidRPr="00F26CCF">
              <w:rPr>
                <w:rStyle w:val="Hyperlink"/>
                <w:noProof/>
              </w:rPr>
              <w:t>2.1.</w:t>
            </w:r>
            <w:r w:rsidR="008603F8">
              <w:rPr>
                <w:rFonts w:asciiTheme="minorHAnsi" w:eastAsiaTheme="minorEastAsia" w:hAnsiTheme="minorHAnsi" w:cstheme="minorBidi"/>
                <w:bCs w:val="0"/>
                <w:noProof/>
                <w:spacing w:val="0"/>
                <w:sz w:val="22"/>
                <w:szCs w:val="22"/>
                <w:lang w:val="fr-FR" w:eastAsia="fr-FR"/>
              </w:rPr>
              <w:tab/>
            </w:r>
            <w:r w:rsidR="008603F8" w:rsidRPr="00F26CCF">
              <w:rPr>
                <w:rStyle w:val="Hyperlink"/>
                <w:noProof/>
              </w:rPr>
              <w:t>Profil</w:t>
            </w:r>
            <w:r w:rsidR="008603F8">
              <w:rPr>
                <w:noProof/>
                <w:webHidden/>
              </w:rPr>
              <w:tab/>
            </w:r>
            <w:r w:rsidR="008603F8">
              <w:rPr>
                <w:noProof/>
                <w:webHidden/>
              </w:rPr>
              <w:fldChar w:fldCharType="begin"/>
            </w:r>
            <w:r w:rsidR="008603F8">
              <w:rPr>
                <w:noProof/>
                <w:webHidden/>
              </w:rPr>
              <w:instrText xml:space="preserve"> PAGEREF _Toc41988893 \h </w:instrText>
            </w:r>
            <w:r w:rsidR="008603F8">
              <w:rPr>
                <w:noProof/>
                <w:webHidden/>
              </w:rPr>
            </w:r>
            <w:r w:rsidR="008603F8">
              <w:rPr>
                <w:noProof/>
                <w:webHidden/>
              </w:rPr>
              <w:fldChar w:fldCharType="separate"/>
            </w:r>
            <w:r w:rsidR="008603F8">
              <w:rPr>
                <w:noProof/>
                <w:webHidden/>
              </w:rPr>
              <w:t>2</w:t>
            </w:r>
            <w:r w:rsidR="008603F8">
              <w:rPr>
                <w:noProof/>
                <w:webHidden/>
              </w:rPr>
              <w:fldChar w:fldCharType="end"/>
            </w:r>
          </w:hyperlink>
        </w:p>
        <w:p w14:paraId="779732DB" w14:textId="6C441BFB" w:rsidR="008603F8" w:rsidRDefault="00345054">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8894" w:history="1">
            <w:r w:rsidR="008603F8" w:rsidRPr="00F26CCF">
              <w:rPr>
                <w:rStyle w:val="Hyperlink"/>
                <w:noProof/>
              </w:rPr>
              <w:t>2.2.</w:t>
            </w:r>
            <w:r w:rsidR="008603F8">
              <w:rPr>
                <w:rFonts w:asciiTheme="minorHAnsi" w:eastAsiaTheme="minorEastAsia" w:hAnsiTheme="minorHAnsi" w:cstheme="minorBidi"/>
                <w:bCs w:val="0"/>
                <w:noProof/>
                <w:spacing w:val="0"/>
                <w:sz w:val="22"/>
                <w:szCs w:val="22"/>
                <w:lang w:val="fr-FR" w:eastAsia="fr-FR"/>
              </w:rPr>
              <w:tab/>
            </w:r>
            <w:r w:rsidR="008603F8" w:rsidRPr="00F26CCF">
              <w:rPr>
                <w:rStyle w:val="Hyperlink"/>
                <w:noProof/>
              </w:rPr>
              <w:t>Naloge</w:t>
            </w:r>
            <w:r w:rsidR="008603F8">
              <w:rPr>
                <w:noProof/>
                <w:webHidden/>
              </w:rPr>
              <w:tab/>
            </w:r>
            <w:r w:rsidR="008603F8">
              <w:rPr>
                <w:noProof/>
                <w:webHidden/>
              </w:rPr>
              <w:fldChar w:fldCharType="begin"/>
            </w:r>
            <w:r w:rsidR="008603F8">
              <w:rPr>
                <w:noProof/>
                <w:webHidden/>
              </w:rPr>
              <w:instrText xml:space="preserve"> PAGEREF _Toc41988894 \h </w:instrText>
            </w:r>
            <w:r w:rsidR="008603F8">
              <w:rPr>
                <w:noProof/>
                <w:webHidden/>
              </w:rPr>
            </w:r>
            <w:r w:rsidR="008603F8">
              <w:rPr>
                <w:noProof/>
                <w:webHidden/>
              </w:rPr>
              <w:fldChar w:fldCharType="separate"/>
            </w:r>
            <w:r w:rsidR="008603F8">
              <w:rPr>
                <w:noProof/>
                <w:webHidden/>
              </w:rPr>
              <w:t>2</w:t>
            </w:r>
            <w:r w:rsidR="008603F8">
              <w:rPr>
                <w:noProof/>
                <w:webHidden/>
              </w:rPr>
              <w:fldChar w:fldCharType="end"/>
            </w:r>
          </w:hyperlink>
        </w:p>
        <w:p w14:paraId="7E870187" w14:textId="7BC5DF07" w:rsidR="008603F8" w:rsidRDefault="00345054">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8895" w:history="1">
            <w:r w:rsidR="008603F8" w:rsidRPr="00F26CCF">
              <w:rPr>
                <w:rStyle w:val="Hyperlink"/>
                <w:noProof/>
              </w:rPr>
              <w:t>3.</w:t>
            </w:r>
            <w:r w:rsidR="008603F8">
              <w:rPr>
                <w:rFonts w:asciiTheme="minorHAnsi" w:eastAsiaTheme="minorEastAsia" w:hAnsiTheme="minorHAnsi" w:cstheme="minorBidi"/>
                <w:b w:val="0"/>
                <w:bCs w:val="0"/>
                <w:noProof/>
                <w:spacing w:val="0"/>
                <w:sz w:val="22"/>
                <w:szCs w:val="22"/>
                <w:lang w:val="fr-FR" w:eastAsia="fr-FR"/>
              </w:rPr>
              <w:tab/>
            </w:r>
            <w:r w:rsidR="008603F8" w:rsidRPr="00F26CCF">
              <w:rPr>
                <w:rStyle w:val="Hyperlink"/>
                <w:noProof/>
              </w:rPr>
              <w:t>Zahtevane kvalifikacije in izkušnje</w:t>
            </w:r>
            <w:r w:rsidR="008603F8">
              <w:rPr>
                <w:noProof/>
                <w:webHidden/>
              </w:rPr>
              <w:tab/>
            </w:r>
            <w:r w:rsidR="008603F8">
              <w:rPr>
                <w:noProof/>
                <w:webHidden/>
              </w:rPr>
              <w:fldChar w:fldCharType="begin"/>
            </w:r>
            <w:r w:rsidR="008603F8">
              <w:rPr>
                <w:noProof/>
                <w:webHidden/>
              </w:rPr>
              <w:instrText xml:space="preserve"> PAGEREF _Toc41988895 \h </w:instrText>
            </w:r>
            <w:r w:rsidR="008603F8">
              <w:rPr>
                <w:noProof/>
                <w:webHidden/>
              </w:rPr>
            </w:r>
            <w:r w:rsidR="008603F8">
              <w:rPr>
                <w:noProof/>
                <w:webHidden/>
              </w:rPr>
              <w:fldChar w:fldCharType="separate"/>
            </w:r>
            <w:r w:rsidR="008603F8">
              <w:rPr>
                <w:noProof/>
                <w:webHidden/>
              </w:rPr>
              <w:t>3</w:t>
            </w:r>
            <w:r w:rsidR="008603F8">
              <w:rPr>
                <w:noProof/>
                <w:webHidden/>
              </w:rPr>
              <w:fldChar w:fldCharType="end"/>
            </w:r>
          </w:hyperlink>
        </w:p>
        <w:p w14:paraId="1C528F8E" w14:textId="49C484DD" w:rsidR="008603F8" w:rsidRDefault="00345054">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8896" w:history="1">
            <w:r w:rsidR="008603F8" w:rsidRPr="00F26CCF">
              <w:rPr>
                <w:rStyle w:val="Hyperlink"/>
                <w:noProof/>
              </w:rPr>
              <w:t>3.1.</w:t>
            </w:r>
            <w:r w:rsidR="008603F8">
              <w:rPr>
                <w:rFonts w:asciiTheme="minorHAnsi" w:eastAsiaTheme="minorEastAsia" w:hAnsiTheme="minorHAnsi" w:cstheme="minorBidi"/>
                <w:bCs w:val="0"/>
                <w:noProof/>
                <w:spacing w:val="0"/>
                <w:sz w:val="22"/>
                <w:szCs w:val="22"/>
                <w:lang w:val="fr-FR" w:eastAsia="fr-FR"/>
              </w:rPr>
              <w:tab/>
            </w:r>
            <w:r w:rsidR="008603F8" w:rsidRPr="00F26CCF">
              <w:rPr>
                <w:rStyle w:val="Hyperlink"/>
                <w:noProof/>
              </w:rPr>
              <w:t>Formalne zahteve</w:t>
            </w:r>
            <w:r w:rsidR="008603F8">
              <w:rPr>
                <w:noProof/>
                <w:webHidden/>
              </w:rPr>
              <w:tab/>
            </w:r>
            <w:r w:rsidR="008603F8">
              <w:rPr>
                <w:noProof/>
                <w:webHidden/>
              </w:rPr>
              <w:fldChar w:fldCharType="begin"/>
            </w:r>
            <w:r w:rsidR="008603F8">
              <w:rPr>
                <w:noProof/>
                <w:webHidden/>
              </w:rPr>
              <w:instrText xml:space="preserve"> PAGEREF _Toc41988896 \h </w:instrText>
            </w:r>
            <w:r w:rsidR="008603F8">
              <w:rPr>
                <w:noProof/>
                <w:webHidden/>
              </w:rPr>
            </w:r>
            <w:r w:rsidR="008603F8">
              <w:rPr>
                <w:noProof/>
                <w:webHidden/>
              </w:rPr>
              <w:fldChar w:fldCharType="separate"/>
            </w:r>
            <w:r w:rsidR="008603F8">
              <w:rPr>
                <w:noProof/>
                <w:webHidden/>
              </w:rPr>
              <w:t>3</w:t>
            </w:r>
            <w:r w:rsidR="008603F8">
              <w:rPr>
                <w:noProof/>
                <w:webHidden/>
              </w:rPr>
              <w:fldChar w:fldCharType="end"/>
            </w:r>
          </w:hyperlink>
        </w:p>
        <w:p w14:paraId="265A09A3" w14:textId="2B7BB346" w:rsidR="008603F8" w:rsidRDefault="00345054">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8897" w:history="1">
            <w:r w:rsidR="008603F8" w:rsidRPr="00F26CCF">
              <w:rPr>
                <w:rStyle w:val="Hyperlink"/>
                <w:noProof/>
              </w:rPr>
              <w:t>3.2.</w:t>
            </w:r>
            <w:r w:rsidR="008603F8">
              <w:rPr>
                <w:rFonts w:asciiTheme="minorHAnsi" w:eastAsiaTheme="minorEastAsia" w:hAnsiTheme="minorHAnsi" w:cstheme="minorBidi"/>
                <w:bCs w:val="0"/>
                <w:noProof/>
                <w:spacing w:val="0"/>
                <w:sz w:val="22"/>
                <w:szCs w:val="22"/>
                <w:lang w:val="fr-FR" w:eastAsia="fr-FR"/>
              </w:rPr>
              <w:tab/>
            </w:r>
            <w:r w:rsidR="008603F8" w:rsidRPr="00F26CCF">
              <w:rPr>
                <w:rStyle w:val="Hyperlink"/>
                <w:noProof/>
              </w:rPr>
              <w:t>Merila za izbor</w:t>
            </w:r>
            <w:r w:rsidR="008603F8">
              <w:rPr>
                <w:noProof/>
                <w:webHidden/>
              </w:rPr>
              <w:tab/>
            </w:r>
            <w:r w:rsidR="008603F8">
              <w:rPr>
                <w:noProof/>
                <w:webHidden/>
              </w:rPr>
              <w:fldChar w:fldCharType="begin"/>
            </w:r>
            <w:r w:rsidR="008603F8">
              <w:rPr>
                <w:noProof/>
                <w:webHidden/>
              </w:rPr>
              <w:instrText xml:space="preserve"> PAGEREF _Toc41988897 \h </w:instrText>
            </w:r>
            <w:r w:rsidR="008603F8">
              <w:rPr>
                <w:noProof/>
                <w:webHidden/>
              </w:rPr>
            </w:r>
            <w:r w:rsidR="008603F8">
              <w:rPr>
                <w:noProof/>
                <w:webHidden/>
              </w:rPr>
              <w:fldChar w:fldCharType="separate"/>
            </w:r>
            <w:r w:rsidR="008603F8">
              <w:rPr>
                <w:noProof/>
                <w:webHidden/>
              </w:rPr>
              <w:t>4</w:t>
            </w:r>
            <w:r w:rsidR="008603F8">
              <w:rPr>
                <w:noProof/>
                <w:webHidden/>
              </w:rPr>
              <w:fldChar w:fldCharType="end"/>
            </w:r>
          </w:hyperlink>
        </w:p>
        <w:p w14:paraId="67307DE4" w14:textId="1A89332C" w:rsidR="008603F8" w:rsidRDefault="00345054">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988898" w:history="1">
            <w:r w:rsidR="008603F8" w:rsidRPr="00F26CCF">
              <w:rPr>
                <w:rStyle w:val="Hyperlink"/>
                <w:noProof/>
                <w:lang w:val="sl-SI"/>
              </w:rPr>
              <w:t>3.2.1.</w:t>
            </w:r>
            <w:r w:rsidR="008603F8">
              <w:rPr>
                <w:rFonts w:asciiTheme="minorHAnsi" w:eastAsiaTheme="minorEastAsia" w:hAnsiTheme="minorHAnsi" w:cstheme="minorBidi"/>
                <w:bCs w:val="0"/>
                <w:noProof/>
                <w:spacing w:val="0"/>
                <w:sz w:val="22"/>
                <w:szCs w:val="22"/>
                <w:lang w:val="fr-FR" w:eastAsia="fr-FR"/>
              </w:rPr>
              <w:tab/>
            </w:r>
            <w:r w:rsidR="008603F8" w:rsidRPr="00F26CCF">
              <w:rPr>
                <w:rStyle w:val="Hyperlink"/>
                <w:noProof/>
                <w:lang w:val="sl-SI"/>
              </w:rPr>
              <w:t>Osnovna merila</w:t>
            </w:r>
            <w:r w:rsidR="008603F8">
              <w:rPr>
                <w:noProof/>
                <w:webHidden/>
              </w:rPr>
              <w:tab/>
            </w:r>
            <w:r w:rsidR="008603F8">
              <w:rPr>
                <w:noProof/>
                <w:webHidden/>
              </w:rPr>
              <w:fldChar w:fldCharType="begin"/>
            </w:r>
            <w:r w:rsidR="008603F8">
              <w:rPr>
                <w:noProof/>
                <w:webHidden/>
              </w:rPr>
              <w:instrText xml:space="preserve"> PAGEREF _Toc41988898 \h </w:instrText>
            </w:r>
            <w:r w:rsidR="008603F8">
              <w:rPr>
                <w:noProof/>
                <w:webHidden/>
              </w:rPr>
            </w:r>
            <w:r w:rsidR="008603F8">
              <w:rPr>
                <w:noProof/>
                <w:webHidden/>
              </w:rPr>
              <w:fldChar w:fldCharType="separate"/>
            </w:r>
            <w:r w:rsidR="008603F8">
              <w:rPr>
                <w:noProof/>
                <w:webHidden/>
              </w:rPr>
              <w:t>4</w:t>
            </w:r>
            <w:r w:rsidR="008603F8">
              <w:rPr>
                <w:noProof/>
                <w:webHidden/>
              </w:rPr>
              <w:fldChar w:fldCharType="end"/>
            </w:r>
          </w:hyperlink>
        </w:p>
        <w:p w14:paraId="4A5A7F33" w14:textId="1DFF2EE6" w:rsidR="008603F8" w:rsidRDefault="00345054">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988899" w:history="1">
            <w:r w:rsidR="008603F8" w:rsidRPr="00F26CCF">
              <w:rPr>
                <w:rStyle w:val="Hyperlink"/>
                <w:noProof/>
                <w:lang w:val="sl-SI"/>
              </w:rPr>
              <w:t>3.2.2.</w:t>
            </w:r>
            <w:r w:rsidR="008603F8">
              <w:rPr>
                <w:rFonts w:asciiTheme="minorHAnsi" w:eastAsiaTheme="minorEastAsia" w:hAnsiTheme="minorHAnsi" w:cstheme="minorBidi"/>
                <w:bCs w:val="0"/>
                <w:noProof/>
                <w:spacing w:val="0"/>
                <w:sz w:val="22"/>
                <w:szCs w:val="22"/>
                <w:lang w:val="fr-FR" w:eastAsia="fr-FR"/>
              </w:rPr>
              <w:tab/>
            </w:r>
            <w:r w:rsidR="008603F8" w:rsidRPr="00F26CCF">
              <w:rPr>
                <w:rStyle w:val="Hyperlink"/>
                <w:noProof/>
                <w:lang w:val="sl-SI"/>
              </w:rPr>
              <w:t>Dodatna merila</w:t>
            </w:r>
            <w:r w:rsidR="008603F8">
              <w:rPr>
                <w:noProof/>
                <w:webHidden/>
              </w:rPr>
              <w:tab/>
            </w:r>
            <w:r w:rsidR="008603F8">
              <w:rPr>
                <w:noProof/>
                <w:webHidden/>
              </w:rPr>
              <w:fldChar w:fldCharType="begin"/>
            </w:r>
            <w:r w:rsidR="008603F8">
              <w:rPr>
                <w:noProof/>
                <w:webHidden/>
              </w:rPr>
              <w:instrText xml:space="preserve"> PAGEREF _Toc41988899 \h </w:instrText>
            </w:r>
            <w:r w:rsidR="008603F8">
              <w:rPr>
                <w:noProof/>
                <w:webHidden/>
              </w:rPr>
            </w:r>
            <w:r w:rsidR="008603F8">
              <w:rPr>
                <w:noProof/>
                <w:webHidden/>
              </w:rPr>
              <w:fldChar w:fldCharType="separate"/>
            </w:r>
            <w:r w:rsidR="008603F8">
              <w:rPr>
                <w:noProof/>
                <w:webHidden/>
              </w:rPr>
              <w:t>4</w:t>
            </w:r>
            <w:r w:rsidR="008603F8">
              <w:rPr>
                <w:noProof/>
                <w:webHidden/>
              </w:rPr>
              <w:fldChar w:fldCharType="end"/>
            </w:r>
          </w:hyperlink>
        </w:p>
        <w:p w14:paraId="0CCEAC89" w14:textId="1A3497F7" w:rsidR="008603F8" w:rsidRDefault="00345054">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8900" w:history="1">
            <w:r w:rsidR="008603F8" w:rsidRPr="00F26CCF">
              <w:rPr>
                <w:rStyle w:val="Hyperlink"/>
                <w:noProof/>
              </w:rPr>
              <w:t>4.</w:t>
            </w:r>
            <w:r w:rsidR="008603F8">
              <w:rPr>
                <w:rFonts w:asciiTheme="minorHAnsi" w:eastAsiaTheme="minorEastAsia" w:hAnsiTheme="minorHAnsi" w:cstheme="minorBidi"/>
                <w:b w:val="0"/>
                <w:bCs w:val="0"/>
                <w:noProof/>
                <w:spacing w:val="0"/>
                <w:sz w:val="22"/>
                <w:szCs w:val="22"/>
                <w:lang w:val="fr-FR" w:eastAsia="fr-FR"/>
              </w:rPr>
              <w:tab/>
            </w:r>
            <w:r w:rsidR="008603F8" w:rsidRPr="00F26CCF">
              <w:rPr>
                <w:rStyle w:val="Hyperlink"/>
                <w:noProof/>
              </w:rPr>
              <w:t>Izbirni postopek</w:t>
            </w:r>
            <w:r w:rsidR="008603F8">
              <w:rPr>
                <w:noProof/>
                <w:webHidden/>
              </w:rPr>
              <w:tab/>
            </w:r>
            <w:r w:rsidR="008603F8">
              <w:rPr>
                <w:noProof/>
                <w:webHidden/>
              </w:rPr>
              <w:fldChar w:fldCharType="begin"/>
            </w:r>
            <w:r w:rsidR="008603F8">
              <w:rPr>
                <w:noProof/>
                <w:webHidden/>
              </w:rPr>
              <w:instrText xml:space="preserve"> PAGEREF _Toc41988900 \h </w:instrText>
            </w:r>
            <w:r w:rsidR="008603F8">
              <w:rPr>
                <w:noProof/>
                <w:webHidden/>
              </w:rPr>
            </w:r>
            <w:r w:rsidR="008603F8">
              <w:rPr>
                <w:noProof/>
                <w:webHidden/>
              </w:rPr>
              <w:fldChar w:fldCharType="separate"/>
            </w:r>
            <w:r w:rsidR="008603F8">
              <w:rPr>
                <w:noProof/>
                <w:webHidden/>
              </w:rPr>
              <w:t>4</w:t>
            </w:r>
            <w:r w:rsidR="008603F8">
              <w:rPr>
                <w:noProof/>
                <w:webHidden/>
              </w:rPr>
              <w:fldChar w:fldCharType="end"/>
            </w:r>
          </w:hyperlink>
        </w:p>
        <w:p w14:paraId="6FBDB18C" w14:textId="2D7EF03B" w:rsidR="008603F8" w:rsidRDefault="00345054">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8901" w:history="1">
            <w:r w:rsidR="008603F8" w:rsidRPr="00F26CCF">
              <w:rPr>
                <w:rStyle w:val="Hyperlink"/>
                <w:noProof/>
              </w:rPr>
              <w:t>5.</w:t>
            </w:r>
            <w:r w:rsidR="008603F8">
              <w:rPr>
                <w:rFonts w:asciiTheme="minorHAnsi" w:eastAsiaTheme="minorEastAsia" w:hAnsiTheme="minorHAnsi" w:cstheme="minorBidi"/>
                <w:b w:val="0"/>
                <w:bCs w:val="0"/>
                <w:noProof/>
                <w:spacing w:val="0"/>
                <w:sz w:val="22"/>
                <w:szCs w:val="22"/>
                <w:lang w:val="fr-FR" w:eastAsia="fr-FR"/>
              </w:rPr>
              <w:tab/>
            </w:r>
            <w:r w:rsidR="008603F8" w:rsidRPr="00F26CCF">
              <w:rPr>
                <w:rStyle w:val="Hyperlink"/>
                <w:noProof/>
              </w:rPr>
              <w:t>Pogoji zaposlitve</w:t>
            </w:r>
            <w:r w:rsidR="008603F8">
              <w:rPr>
                <w:noProof/>
                <w:webHidden/>
              </w:rPr>
              <w:tab/>
            </w:r>
            <w:r w:rsidR="008603F8">
              <w:rPr>
                <w:noProof/>
                <w:webHidden/>
              </w:rPr>
              <w:fldChar w:fldCharType="begin"/>
            </w:r>
            <w:r w:rsidR="008603F8">
              <w:rPr>
                <w:noProof/>
                <w:webHidden/>
              </w:rPr>
              <w:instrText xml:space="preserve"> PAGEREF _Toc41988901 \h </w:instrText>
            </w:r>
            <w:r w:rsidR="008603F8">
              <w:rPr>
                <w:noProof/>
                <w:webHidden/>
              </w:rPr>
            </w:r>
            <w:r w:rsidR="008603F8">
              <w:rPr>
                <w:noProof/>
                <w:webHidden/>
              </w:rPr>
              <w:fldChar w:fldCharType="separate"/>
            </w:r>
            <w:r w:rsidR="008603F8">
              <w:rPr>
                <w:noProof/>
                <w:webHidden/>
              </w:rPr>
              <w:t>5</w:t>
            </w:r>
            <w:r w:rsidR="008603F8">
              <w:rPr>
                <w:noProof/>
                <w:webHidden/>
              </w:rPr>
              <w:fldChar w:fldCharType="end"/>
            </w:r>
          </w:hyperlink>
        </w:p>
        <w:p w14:paraId="5B514763" w14:textId="3ADC8680" w:rsidR="008603F8" w:rsidRDefault="00345054">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8902" w:history="1">
            <w:r w:rsidR="008603F8" w:rsidRPr="00F26CCF">
              <w:rPr>
                <w:rStyle w:val="Hyperlink"/>
                <w:noProof/>
              </w:rPr>
              <w:t>6.</w:t>
            </w:r>
            <w:r w:rsidR="008603F8">
              <w:rPr>
                <w:rFonts w:asciiTheme="minorHAnsi" w:eastAsiaTheme="minorEastAsia" w:hAnsiTheme="minorHAnsi" w:cstheme="minorBidi"/>
                <w:b w:val="0"/>
                <w:bCs w:val="0"/>
                <w:noProof/>
                <w:spacing w:val="0"/>
                <w:sz w:val="22"/>
                <w:szCs w:val="22"/>
                <w:lang w:val="fr-FR" w:eastAsia="fr-FR"/>
              </w:rPr>
              <w:tab/>
            </w:r>
            <w:r w:rsidR="008603F8" w:rsidRPr="00F26CCF">
              <w:rPr>
                <w:rStyle w:val="Hyperlink"/>
                <w:noProof/>
              </w:rPr>
              <w:t>Neodvisnost in izjave o interesu</w:t>
            </w:r>
            <w:r w:rsidR="008603F8">
              <w:rPr>
                <w:noProof/>
                <w:webHidden/>
              </w:rPr>
              <w:tab/>
            </w:r>
            <w:r w:rsidR="008603F8">
              <w:rPr>
                <w:noProof/>
                <w:webHidden/>
              </w:rPr>
              <w:fldChar w:fldCharType="begin"/>
            </w:r>
            <w:r w:rsidR="008603F8">
              <w:rPr>
                <w:noProof/>
                <w:webHidden/>
              </w:rPr>
              <w:instrText xml:space="preserve"> PAGEREF _Toc41988902 \h </w:instrText>
            </w:r>
            <w:r w:rsidR="008603F8">
              <w:rPr>
                <w:noProof/>
                <w:webHidden/>
              </w:rPr>
            </w:r>
            <w:r w:rsidR="008603F8">
              <w:rPr>
                <w:noProof/>
                <w:webHidden/>
              </w:rPr>
              <w:fldChar w:fldCharType="separate"/>
            </w:r>
            <w:r w:rsidR="008603F8">
              <w:rPr>
                <w:noProof/>
                <w:webHidden/>
              </w:rPr>
              <w:t>6</w:t>
            </w:r>
            <w:r w:rsidR="008603F8">
              <w:rPr>
                <w:noProof/>
                <w:webHidden/>
              </w:rPr>
              <w:fldChar w:fldCharType="end"/>
            </w:r>
          </w:hyperlink>
        </w:p>
        <w:p w14:paraId="582C80CC" w14:textId="5170FC9C" w:rsidR="008603F8" w:rsidRDefault="00345054">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8903" w:history="1">
            <w:r w:rsidR="008603F8" w:rsidRPr="00F26CCF">
              <w:rPr>
                <w:rStyle w:val="Hyperlink"/>
                <w:noProof/>
              </w:rPr>
              <w:t>7.</w:t>
            </w:r>
            <w:r w:rsidR="008603F8">
              <w:rPr>
                <w:rFonts w:asciiTheme="minorHAnsi" w:eastAsiaTheme="minorEastAsia" w:hAnsiTheme="minorHAnsi" w:cstheme="minorBidi"/>
                <w:b w:val="0"/>
                <w:bCs w:val="0"/>
                <w:noProof/>
                <w:spacing w:val="0"/>
                <w:sz w:val="22"/>
                <w:szCs w:val="22"/>
                <w:lang w:val="fr-FR" w:eastAsia="fr-FR"/>
              </w:rPr>
              <w:tab/>
            </w:r>
            <w:r w:rsidR="008603F8" w:rsidRPr="00F26CCF">
              <w:rPr>
                <w:rStyle w:val="Hyperlink"/>
                <w:noProof/>
              </w:rPr>
              <w:t>Enake možnosti</w:t>
            </w:r>
            <w:r w:rsidR="008603F8">
              <w:rPr>
                <w:noProof/>
                <w:webHidden/>
              </w:rPr>
              <w:tab/>
            </w:r>
            <w:r w:rsidR="008603F8">
              <w:rPr>
                <w:noProof/>
                <w:webHidden/>
              </w:rPr>
              <w:fldChar w:fldCharType="begin"/>
            </w:r>
            <w:r w:rsidR="008603F8">
              <w:rPr>
                <w:noProof/>
                <w:webHidden/>
              </w:rPr>
              <w:instrText xml:space="preserve"> PAGEREF _Toc41988903 \h </w:instrText>
            </w:r>
            <w:r w:rsidR="008603F8">
              <w:rPr>
                <w:noProof/>
                <w:webHidden/>
              </w:rPr>
            </w:r>
            <w:r w:rsidR="008603F8">
              <w:rPr>
                <w:noProof/>
                <w:webHidden/>
              </w:rPr>
              <w:fldChar w:fldCharType="separate"/>
            </w:r>
            <w:r w:rsidR="008603F8">
              <w:rPr>
                <w:noProof/>
                <w:webHidden/>
              </w:rPr>
              <w:t>6</w:t>
            </w:r>
            <w:r w:rsidR="008603F8">
              <w:rPr>
                <w:noProof/>
                <w:webHidden/>
              </w:rPr>
              <w:fldChar w:fldCharType="end"/>
            </w:r>
          </w:hyperlink>
        </w:p>
        <w:p w14:paraId="3E55F82A" w14:textId="67CBCA4F" w:rsidR="008603F8" w:rsidRDefault="00345054">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8904" w:history="1">
            <w:r w:rsidR="008603F8" w:rsidRPr="00F26CCF">
              <w:rPr>
                <w:rStyle w:val="Hyperlink"/>
                <w:noProof/>
                <w:lang w:val="sl-SI"/>
              </w:rPr>
              <w:t>8.</w:t>
            </w:r>
            <w:r w:rsidR="008603F8">
              <w:rPr>
                <w:rFonts w:asciiTheme="minorHAnsi" w:eastAsiaTheme="minorEastAsia" w:hAnsiTheme="minorHAnsi" w:cstheme="minorBidi"/>
                <w:b w:val="0"/>
                <w:bCs w:val="0"/>
                <w:noProof/>
                <w:spacing w:val="0"/>
                <w:sz w:val="22"/>
                <w:szCs w:val="22"/>
                <w:lang w:val="fr-FR" w:eastAsia="fr-FR"/>
              </w:rPr>
              <w:tab/>
            </w:r>
            <w:r w:rsidR="008603F8" w:rsidRPr="00F26CCF">
              <w:rPr>
                <w:rStyle w:val="Hyperlink"/>
                <w:noProof/>
              </w:rPr>
              <w:t>Rok za prijavo:</w:t>
            </w:r>
            <w:r w:rsidR="008603F8" w:rsidRPr="00F26CCF">
              <w:rPr>
                <w:rStyle w:val="Hyperlink"/>
                <w:noProof/>
                <w:lang w:val="sl-SI"/>
              </w:rPr>
              <w:t xml:space="preserve"> 30. junij 2020</w:t>
            </w:r>
            <w:r w:rsidR="008603F8">
              <w:rPr>
                <w:noProof/>
                <w:webHidden/>
              </w:rPr>
              <w:tab/>
            </w:r>
            <w:r w:rsidR="008603F8">
              <w:rPr>
                <w:noProof/>
                <w:webHidden/>
              </w:rPr>
              <w:fldChar w:fldCharType="begin"/>
            </w:r>
            <w:r w:rsidR="008603F8">
              <w:rPr>
                <w:noProof/>
                <w:webHidden/>
              </w:rPr>
              <w:instrText xml:space="preserve"> PAGEREF _Toc41988904 \h </w:instrText>
            </w:r>
            <w:r w:rsidR="008603F8">
              <w:rPr>
                <w:noProof/>
                <w:webHidden/>
              </w:rPr>
            </w:r>
            <w:r w:rsidR="008603F8">
              <w:rPr>
                <w:noProof/>
                <w:webHidden/>
              </w:rPr>
              <w:fldChar w:fldCharType="separate"/>
            </w:r>
            <w:r w:rsidR="008603F8">
              <w:rPr>
                <w:noProof/>
                <w:webHidden/>
              </w:rPr>
              <w:t>6</w:t>
            </w:r>
            <w:r w:rsidR="008603F8">
              <w:rPr>
                <w:noProof/>
                <w:webHidden/>
              </w:rPr>
              <w:fldChar w:fldCharType="end"/>
            </w:r>
          </w:hyperlink>
        </w:p>
        <w:p w14:paraId="031E25E0" w14:textId="43A32179" w:rsidR="008603F8" w:rsidRDefault="00345054">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8905" w:history="1">
            <w:r w:rsidR="008603F8" w:rsidRPr="00F26CCF">
              <w:rPr>
                <w:rStyle w:val="Hyperlink"/>
                <w:noProof/>
              </w:rPr>
              <w:t>9.</w:t>
            </w:r>
            <w:r w:rsidR="008603F8">
              <w:rPr>
                <w:rFonts w:asciiTheme="minorHAnsi" w:eastAsiaTheme="minorEastAsia" w:hAnsiTheme="minorHAnsi" w:cstheme="minorBidi"/>
                <w:b w:val="0"/>
                <w:bCs w:val="0"/>
                <w:noProof/>
                <w:spacing w:val="0"/>
                <w:sz w:val="22"/>
                <w:szCs w:val="22"/>
                <w:lang w:val="fr-FR" w:eastAsia="fr-FR"/>
              </w:rPr>
              <w:tab/>
            </w:r>
            <w:r w:rsidR="008603F8" w:rsidRPr="00F26CCF">
              <w:rPr>
                <w:rStyle w:val="Hyperlink"/>
                <w:noProof/>
              </w:rPr>
              <w:t>Začetni datum: čim prej</w:t>
            </w:r>
            <w:r w:rsidR="008603F8">
              <w:rPr>
                <w:noProof/>
                <w:webHidden/>
              </w:rPr>
              <w:tab/>
            </w:r>
            <w:r w:rsidR="008603F8">
              <w:rPr>
                <w:noProof/>
                <w:webHidden/>
              </w:rPr>
              <w:fldChar w:fldCharType="begin"/>
            </w:r>
            <w:r w:rsidR="008603F8">
              <w:rPr>
                <w:noProof/>
                <w:webHidden/>
              </w:rPr>
              <w:instrText xml:space="preserve"> PAGEREF _Toc41988905 \h </w:instrText>
            </w:r>
            <w:r w:rsidR="008603F8">
              <w:rPr>
                <w:noProof/>
                <w:webHidden/>
              </w:rPr>
            </w:r>
            <w:r w:rsidR="008603F8">
              <w:rPr>
                <w:noProof/>
                <w:webHidden/>
              </w:rPr>
              <w:fldChar w:fldCharType="separate"/>
            </w:r>
            <w:r w:rsidR="008603F8">
              <w:rPr>
                <w:noProof/>
                <w:webHidden/>
              </w:rPr>
              <w:t>6</w:t>
            </w:r>
            <w:r w:rsidR="008603F8">
              <w:rPr>
                <w:noProof/>
                <w:webHidden/>
              </w:rPr>
              <w:fldChar w:fldCharType="end"/>
            </w:r>
          </w:hyperlink>
        </w:p>
        <w:p w14:paraId="369FA1D9" w14:textId="0B70714B" w:rsidR="008603F8" w:rsidRDefault="00345054">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8906" w:history="1">
            <w:r w:rsidR="008603F8" w:rsidRPr="00F26CCF">
              <w:rPr>
                <w:rStyle w:val="Hyperlink"/>
                <w:noProof/>
              </w:rPr>
              <w:t>10.</w:t>
            </w:r>
            <w:r w:rsidR="008603F8">
              <w:rPr>
                <w:rFonts w:asciiTheme="minorHAnsi" w:eastAsiaTheme="minorEastAsia" w:hAnsiTheme="minorHAnsi" w:cstheme="minorBidi"/>
                <w:b w:val="0"/>
                <w:bCs w:val="0"/>
                <w:noProof/>
                <w:spacing w:val="0"/>
                <w:sz w:val="22"/>
                <w:szCs w:val="22"/>
                <w:lang w:val="fr-FR" w:eastAsia="fr-FR"/>
              </w:rPr>
              <w:tab/>
            </w:r>
            <w:r w:rsidR="008603F8" w:rsidRPr="00F26CCF">
              <w:rPr>
                <w:rStyle w:val="Hyperlink"/>
                <w:noProof/>
              </w:rPr>
              <w:t>Revizija, priziv, pritožba</w:t>
            </w:r>
            <w:r w:rsidR="008603F8">
              <w:rPr>
                <w:noProof/>
                <w:webHidden/>
              </w:rPr>
              <w:tab/>
            </w:r>
            <w:r w:rsidR="008603F8">
              <w:rPr>
                <w:noProof/>
                <w:webHidden/>
              </w:rPr>
              <w:fldChar w:fldCharType="begin"/>
            </w:r>
            <w:r w:rsidR="008603F8">
              <w:rPr>
                <w:noProof/>
                <w:webHidden/>
              </w:rPr>
              <w:instrText xml:space="preserve"> PAGEREF _Toc41988906 \h </w:instrText>
            </w:r>
            <w:r w:rsidR="008603F8">
              <w:rPr>
                <w:noProof/>
                <w:webHidden/>
              </w:rPr>
            </w:r>
            <w:r w:rsidR="008603F8">
              <w:rPr>
                <w:noProof/>
                <w:webHidden/>
              </w:rPr>
              <w:fldChar w:fldCharType="separate"/>
            </w:r>
            <w:r w:rsidR="008603F8">
              <w:rPr>
                <w:noProof/>
                <w:webHidden/>
              </w:rPr>
              <w:t>6</w:t>
            </w:r>
            <w:r w:rsidR="008603F8">
              <w:rPr>
                <w:noProof/>
                <w:webHidden/>
              </w:rPr>
              <w:fldChar w:fldCharType="end"/>
            </w:r>
          </w:hyperlink>
        </w:p>
        <w:p w14:paraId="2510C067" w14:textId="2A470E4F" w:rsidR="008603F8" w:rsidRDefault="00345054">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8907" w:history="1">
            <w:r w:rsidR="008603F8" w:rsidRPr="00F26CCF">
              <w:rPr>
                <w:rStyle w:val="Hyperlink"/>
                <w:noProof/>
              </w:rPr>
              <w:t>10.1.</w:t>
            </w:r>
            <w:r w:rsidR="008603F8">
              <w:rPr>
                <w:rFonts w:asciiTheme="minorHAnsi" w:eastAsiaTheme="minorEastAsia" w:hAnsiTheme="minorHAnsi" w:cstheme="minorBidi"/>
                <w:bCs w:val="0"/>
                <w:noProof/>
                <w:spacing w:val="0"/>
                <w:sz w:val="22"/>
                <w:szCs w:val="22"/>
                <w:lang w:val="fr-FR" w:eastAsia="fr-FR"/>
              </w:rPr>
              <w:tab/>
            </w:r>
            <w:r w:rsidR="008603F8" w:rsidRPr="00F26CCF">
              <w:rPr>
                <w:rStyle w:val="Hyperlink"/>
                <w:noProof/>
              </w:rPr>
              <w:t>zahtevo za dodatne informacije ali revizijo:</w:t>
            </w:r>
            <w:r w:rsidR="008603F8">
              <w:rPr>
                <w:noProof/>
                <w:webHidden/>
              </w:rPr>
              <w:tab/>
            </w:r>
            <w:r w:rsidR="008603F8">
              <w:rPr>
                <w:noProof/>
                <w:webHidden/>
              </w:rPr>
              <w:fldChar w:fldCharType="begin"/>
            </w:r>
            <w:r w:rsidR="008603F8">
              <w:rPr>
                <w:noProof/>
                <w:webHidden/>
              </w:rPr>
              <w:instrText xml:space="preserve"> PAGEREF _Toc41988907 \h </w:instrText>
            </w:r>
            <w:r w:rsidR="008603F8">
              <w:rPr>
                <w:noProof/>
                <w:webHidden/>
              </w:rPr>
            </w:r>
            <w:r w:rsidR="008603F8">
              <w:rPr>
                <w:noProof/>
                <w:webHidden/>
              </w:rPr>
              <w:fldChar w:fldCharType="separate"/>
            </w:r>
            <w:r w:rsidR="008603F8">
              <w:rPr>
                <w:noProof/>
                <w:webHidden/>
              </w:rPr>
              <w:t>6</w:t>
            </w:r>
            <w:r w:rsidR="008603F8">
              <w:rPr>
                <w:noProof/>
                <w:webHidden/>
              </w:rPr>
              <w:fldChar w:fldCharType="end"/>
            </w:r>
          </w:hyperlink>
        </w:p>
        <w:p w14:paraId="0EB1ED3D" w14:textId="7F79ED03" w:rsidR="008603F8" w:rsidRDefault="00345054">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8908" w:history="1">
            <w:r w:rsidR="008603F8" w:rsidRPr="00F26CCF">
              <w:rPr>
                <w:rStyle w:val="Hyperlink"/>
                <w:noProof/>
              </w:rPr>
              <w:t>10.2.</w:t>
            </w:r>
            <w:r w:rsidR="008603F8">
              <w:rPr>
                <w:rFonts w:asciiTheme="minorHAnsi" w:eastAsiaTheme="minorEastAsia" w:hAnsiTheme="minorHAnsi" w:cstheme="minorBidi"/>
                <w:bCs w:val="0"/>
                <w:noProof/>
                <w:spacing w:val="0"/>
                <w:sz w:val="22"/>
                <w:szCs w:val="22"/>
                <w:lang w:val="fr-FR" w:eastAsia="fr-FR"/>
              </w:rPr>
              <w:tab/>
            </w:r>
            <w:r w:rsidR="008603F8" w:rsidRPr="00F26CCF">
              <w:rPr>
                <w:rStyle w:val="Hyperlink"/>
                <w:noProof/>
              </w:rPr>
              <w:t>priziv na postopek:</w:t>
            </w:r>
            <w:r w:rsidR="008603F8">
              <w:rPr>
                <w:noProof/>
                <w:webHidden/>
              </w:rPr>
              <w:tab/>
            </w:r>
            <w:r w:rsidR="008603F8">
              <w:rPr>
                <w:noProof/>
                <w:webHidden/>
              </w:rPr>
              <w:fldChar w:fldCharType="begin"/>
            </w:r>
            <w:r w:rsidR="008603F8">
              <w:rPr>
                <w:noProof/>
                <w:webHidden/>
              </w:rPr>
              <w:instrText xml:space="preserve"> PAGEREF _Toc41988908 \h </w:instrText>
            </w:r>
            <w:r w:rsidR="008603F8">
              <w:rPr>
                <w:noProof/>
                <w:webHidden/>
              </w:rPr>
            </w:r>
            <w:r w:rsidR="008603F8">
              <w:rPr>
                <w:noProof/>
                <w:webHidden/>
              </w:rPr>
              <w:fldChar w:fldCharType="separate"/>
            </w:r>
            <w:r w:rsidR="008603F8">
              <w:rPr>
                <w:noProof/>
                <w:webHidden/>
              </w:rPr>
              <w:t>6</w:t>
            </w:r>
            <w:r w:rsidR="008603F8">
              <w:rPr>
                <w:noProof/>
                <w:webHidden/>
              </w:rPr>
              <w:fldChar w:fldCharType="end"/>
            </w:r>
          </w:hyperlink>
        </w:p>
        <w:p w14:paraId="5AE6EB04" w14:textId="45BAE805" w:rsidR="008603F8" w:rsidRDefault="00345054">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8909" w:history="1">
            <w:r w:rsidR="008603F8" w:rsidRPr="00F26CCF">
              <w:rPr>
                <w:rStyle w:val="Hyperlink"/>
                <w:noProof/>
                <w:lang w:val="fr-FR"/>
              </w:rPr>
              <w:t>10.3.</w:t>
            </w:r>
            <w:r w:rsidR="008603F8">
              <w:rPr>
                <w:rFonts w:asciiTheme="minorHAnsi" w:eastAsiaTheme="minorEastAsia" w:hAnsiTheme="minorHAnsi" w:cstheme="minorBidi"/>
                <w:bCs w:val="0"/>
                <w:noProof/>
                <w:spacing w:val="0"/>
                <w:sz w:val="22"/>
                <w:szCs w:val="22"/>
                <w:lang w:val="fr-FR" w:eastAsia="fr-FR"/>
              </w:rPr>
              <w:tab/>
            </w:r>
            <w:r w:rsidR="008603F8" w:rsidRPr="00F26CCF">
              <w:rPr>
                <w:rStyle w:val="Hyperlink"/>
                <w:noProof/>
                <w:lang w:val="fr-FR"/>
              </w:rPr>
              <w:t>pritožbe pri Evropskem varuhu človekovih pravic</w:t>
            </w:r>
            <w:r w:rsidR="008603F8">
              <w:rPr>
                <w:noProof/>
                <w:webHidden/>
              </w:rPr>
              <w:tab/>
            </w:r>
            <w:r w:rsidR="008603F8">
              <w:rPr>
                <w:noProof/>
                <w:webHidden/>
              </w:rPr>
              <w:fldChar w:fldCharType="begin"/>
            </w:r>
            <w:r w:rsidR="008603F8">
              <w:rPr>
                <w:noProof/>
                <w:webHidden/>
              </w:rPr>
              <w:instrText xml:space="preserve"> PAGEREF _Toc41988909 \h </w:instrText>
            </w:r>
            <w:r w:rsidR="008603F8">
              <w:rPr>
                <w:noProof/>
                <w:webHidden/>
              </w:rPr>
            </w:r>
            <w:r w:rsidR="008603F8">
              <w:rPr>
                <w:noProof/>
                <w:webHidden/>
              </w:rPr>
              <w:fldChar w:fldCharType="separate"/>
            </w:r>
            <w:r w:rsidR="008603F8">
              <w:rPr>
                <w:noProof/>
                <w:webHidden/>
              </w:rPr>
              <w:t>7</w:t>
            </w:r>
            <w:r w:rsidR="008603F8">
              <w:rPr>
                <w:noProof/>
                <w:webHidden/>
              </w:rPr>
              <w:fldChar w:fldCharType="end"/>
            </w:r>
          </w:hyperlink>
        </w:p>
        <w:p w14:paraId="67D2D896" w14:textId="116A50BA" w:rsidR="008603F8" w:rsidRDefault="00345054">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8910" w:history="1">
            <w:r w:rsidR="008603F8" w:rsidRPr="00F26CCF">
              <w:rPr>
                <w:rStyle w:val="Hyperlink"/>
                <w:noProof/>
              </w:rPr>
              <w:t>11.</w:t>
            </w:r>
            <w:r w:rsidR="008603F8">
              <w:rPr>
                <w:rFonts w:asciiTheme="minorHAnsi" w:eastAsiaTheme="minorEastAsia" w:hAnsiTheme="minorHAnsi" w:cstheme="minorBidi"/>
                <w:b w:val="0"/>
                <w:bCs w:val="0"/>
                <w:noProof/>
                <w:spacing w:val="0"/>
                <w:sz w:val="22"/>
                <w:szCs w:val="22"/>
                <w:lang w:val="fr-FR" w:eastAsia="fr-FR"/>
              </w:rPr>
              <w:tab/>
            </w:r>
            <w:r w:rsidR="008603F8" w:rsidRPr="00F26CCF">
              <w:rPr>
                <w:rStyle w:val="Hyperlink"/>
                <w:noProof/>
              </w:rPr>
              <w:t>Varstvo osebnih podatkov</w:t>
            </w:r>
            <w:r w:rsidR="008603F8">
              <w:rPr>
                <w:noProof/>
                <w:webHidden/>
              </w:rPr>
              <w:tab/>
            </w:r>
            <w:r w:rsidR="008603F8">
              <w:rPr>
                <w:noProof/>
                <w:webHidden/>
              </w:rPr>
              <w:fldChar w:fldCharType="begin"/>
            </w:r>
            <w:r w:rsidR="008603F8">
              <w:rPr>
                <w:noProof/>
                <w:webHidden/>
              </w:rPr>
              <w:instrText xml:space="preserve"> PAGEREF _Toc41988910 \h </w:instrText>
            </w:r>
            <w:r w:rsidR="008603F8">
              <w:rPr>
                <w:noProof/>
                <w:webHidden/>
              </w:rPr>
            </w:r>
            <w:r w:rsidR="008603F8">
              <w:rPr>
                <w:noProof/>
                <w:webHidden/>
              </w:rPr>
              <w:fldChar w:fldCharType="separate"/>
            </w:r>
            <w:r w:rsidR="008603F8">
              <w:rPr>
                <w:noProof/>
                <w:webHidden/>
              </w:rPr>
              <w:t>7</w:t>
            </w:r>
            <w:r w:rsidR="008603F8">
              <w:rPr>
                <w:noProof/>
                <w:webHidden/>
              </w:rPr>
              <w:fldChar w:fldCharType="end"/>
            </w:r>
          </w:hyperlink>
        </w:p>
        <w:p w14:paraId="065BBFA4" w14:textId="78AA7586" w:rsidR="001B17E2" w:rsidRDefault="001B17E2" w:rsidP="001B17E2">
          <w:r>
            <w:rPr>
              <w:b/>
              <w:noProof/>
            </w:rPr>
            <w:fldChar w:fldCharType="end"/>
          </w:r>
        </w:p>
      </w:sdtContent>
    </w:sdt>
    <w:p w14:paraId="08D3B0E0" w14:textId="77777777" w:rsidR="001B17E2" w:rsidRDefault="001B17E2" w:rsidP="001B17E2">
      <w:pPr>
        <w:suppressAutoHyphens w:val="0"/>
        <w:jc w:val="left"/>
        <w:rPr>
          <w:lang w:val="en-US"/>
        </w:rPr>
      </w:pPr>
      <w:r>
        <w:rPr>
          <w:lang w:val="en-US"/>
        </w:rPr>
        <w:br w:type="page"/>
      </w:r>
    </w:p>
    <w:p w14:paraId="7851E405" w14:textId="77777777" w:rsidR="00F000B0" w:rsidRPr="00F000B0" w:rsidRDefault="00F000B0" w:rsidP="00F000B0">
      <w:pPr>
        <w:pStyle w:val="Heading1"/>
        <w:numPr>
          <w:ilvl w:val="0"/>
          <w:numId w:val="15"/>
        </w:numPr>
      </w:pPr>
      <w:bookmarkStart w:id="1" w:name="_Toc41988891"/>
      <w:r w:rsidRPr="00F000B0">
        <w:lastRenderedPageBreak/>
        <w:t>CPVO</w:t>
      </w:r>
      <w:bookmarkEnd w:id="1"/>
    </w:p>
    <w:p w14:paraId="78A5887A" w14:textId="77777777" w:rsidR="00F000B0" w:rsidRDefault="00F000B0" w:rsidP="006336A6">
      <w:pPr>
        <w:ind w:left="567"/>
      </w:pPr>
      <w:r>
        <w:t>Urad Skupnosti za rastlinske sorte (CPVO) je neodvisna agencija EU in je bil ustanovljen na podlagi Uredbe Sveta (ES) št. 2100/94 z dne 27. julija 1994. CPVO je odgovoren za upravljanje sistema žlahtniteljskih pravic v Skupnosti. S tem sistemom se zagotavlja varstvo s pravico intelektualne lastnine za nove sorte rastlin na ravni Evropske unije. Poslanstvo urada CPVO je spodbujati inovacije na področju sort rastlin z visokokakovostno obdelavo prijav za žlahtniteljske pravice v Skupnosti v skladu z razumnimi stroški, ob tem deležnikom zagotavlja še strokovno vodstvo in podporo pri uveljavljanju teh pravic.</w:t>
      </w:r>
    </w:p>
    <w:p w14:paraId="0171A97C" w14:textId="77777777" w:rsidR="00F000B0" w:rsidRPr="00741A4A" w:rsidRDefault="00F000B0" w:rsidP="006336A6">
      <w:pPr>
        <w:ind w:firstLine="567"/>
        <w:rPr>
          <w:rStyle w:val="Hyperlink"/>
        </w:rPr>
      </w:pPr>
      <w:r>
        <w:t xml:space="preserve">Dodatne informacije so na voljo na spletišču urada CPVO: </w:t>
      </w:r>
      <w:hyperlink r:id="rId12" w:history="1">
        <w:r>
          <w:rPr>
            <w:rStyle w:val="Hyperlink"/>
          </w:rPr>
          <w:t>www.cpvo.europa.eu</w:t>
        </w:r>
      </w:hyperlink>
    </w:p>
    <w:p w14:paraId="007FA296" w14:textId="77777777" w:rsidR="00F000B0" w:rsidRPr="00741A4A" w:rsidRDefault="00F000B0" w:rsidP="006336A6">
      <w:pPr>
        <w:ind w:firstLine="567"/>
      </w:pPr>
      <w:r>
        <w:t>CPVO objavlja razpis za prosto delovno mesto, da se sestavi rezervni seznam.</w:t>
      </w:r>
    </w:p>
    <w:p w14:paraId="3B8D123C" w14:textId="77777777" w:rsidR="00F000B0" w:rsidRPr="008603F8" w:rsidRDefault="00F000B0" w:rsidP="00F000B0">
      <w:pPr>
        <w:pStyle w:val="Heading1"/>
      </w:pPr>
      <w:bookmarkStart w:id="2" w:name="_Toc41988892"/>
      <w:r w:rsidRPr="008603F8">
        <w:t>Delovno mesto</w:t>
      </w:r>
      <w:bookmarkEnd w:id="2"/>
    </w:p>
    <w:p w14:paraId="445051BE" w14:textId="2E01608C" w:rsidR="001B17E2" w:rsidRPr="008603F8" w:rsidRDefault="001B17E2" w:rsidP="00F000B0">
      <w:pPr>
        <w:pStyle w:val="Heading2"/>
      </w:pPr>
      <w:bookmarkStart w:id="3" w:name="_Toc41988893"/>
      <w:r w:rsidRPr="008603F8">
        <w:t>Profil</w:t>
      </w:r>
      <w:bookmarkEnd w:id="3"/>
    </w:p>
    <w:p w14:paraId="50C641F7" w14:textId="77777777" w:rsidR="006336A6" w:rsidRPr="008603F8" w:rsidRDefault="006336A6" w:rsidP="006336A6">
      <w:pPr>
        <w:pStyle w:val="Normaltextlevel"/>
      </w:pPr>
      <w:r w:rsidRPr="008603F8">
        <w:t>Urad skupnosti za rastlinske sorte (CPVO) želi zaposliti vodjo enote z bogatimi in dokazanimi izkušnjami na področju informacijske tehnologije, vključno s projekti upravljanja in preoblikovanja. Odgovoren bo za enoto za informacijsko tehnologijo pri uradu CPVO in bo nadzoroval prehod na storitve v oblaku.</w:t>
      </w:r>
    </w:p>
    <w:p w14:paraId="60DD740D" w14:textId="77777777" w:rsidR="006336A6" w:rsidRPr="008603F8" w:rsidRDefault="006336A6" w:rsidP="006336A6">
      <w:pPr>
        <w:pStyle w:val="Normaltextlevel"/>
      </w:pPr>
      <w:r w:rsidRPr="008603F8">
        <w:t>Vodstvene sposobnosti, zmožnost zagotavljanja kakovostnih storitev in uspešnih projektov ter sposobnost dela na strateški ravni v skupini za upravljanje so ključne značilnosti izbranega kandidata. Vodja enote, ki poroča predsedniku, bo odgovoren za upravljanje in vodenje enote, hkrati pa bo usklajeval uresničevanje ciljev enote v okviru splošnega strateškega načrtovanja agencije. Vodja enote opravlja svoje naloge in obveznosti v okviru postopka upravljanja IKT s strani agencije in s tem povezanih standardov.</w:t>
      </w:r>
    </w:p>
    <w:p w14:paraId="7ACEA0B8" w14:textId="68F39906" w:rsidR="001B17E2" w:rsidRPr="008603F8" w:rsidRDefault="00F000B0" w:rsidP="00F000B0">
      <w:pPr>
        <w:pStyle w:val="Heading2"/>
      </w:pPr>
      <w:bookmarkStart w:id="4" w:name="_Toc41988894"/>
      <w:r w:rsidRPr="008603F8">
        <w:t>Naloge</w:t>
      </w:r>
      <w:bookmarkEnd w:id="4"/>
      <w:r w:rsidRPr="008603F8">
        <w:t xml:space="preserve"> </w:t>
      </w:r>
    </w:p>
    <w:p w14:paraId="2E5C0CCD" w14:textId="77777777" w:rsidR="006336A6" w:rsidRPr="008603F8" w:rsidRDefault="006336A6" w:rsidP="006336A6">
      <w:pPr>
        <w:pStyle w:val="NormalIndent"/>
        <w:numPr>
          <w:ilvl w:val="0"/>
          <w:numId w:val="11"/>
        </w:numPr>
      </w:pPr>
      <w:r w:rsidRPr="008603F8">
        <w:t>usklajevanje osrednjega načrta za IT in prispevka k večletni strategiji načrtovanja, letnega proračuna ter drugih strateških in operativnih dokumentov agencije;</w:t>
      </w:r>
    </w:p>
    <w:p w14:paraId="1C63E267" w14:textId="77777777" w:rsidR="006336A6" w:rsidRPr="008603F8" w:rsidRDefault="006336A6" w:rsidP="006336A6">
      <w:pPr>
        <w:pStyle w:val="NormalIndent"/>
        <w:numPr>
          <w:ilvl w:val="0"/>
          <w:numId w:val="11"/>
        </w:numPr>
      </w:pPr>
      <w:r w:rsidRPr="008603F8">
        <w:t>zagotavljanje rednih povratnih informacij o napredku projekta vodstvu urada CPVO.</w:t>
      </w:r>
    </w:p>
    <w:p w14:paraId="3EF1394C" w14:textId="77777777" w:rsidR="006336A6" w:rsidRPr="008603F8" w:rsidRDefault="006336A6" w:rsidP="006336A6">
      <w:pPr>
        <w:pStyle w:val="NormalIndent"/>
        <w:ind w:left="927"/>
        <w:rPr>
          <w:b/>
        </w:rPr>
      </w:pPr>
      <w:r w:rsidRPr="008603F8">
        <w:rPr>
          <w:b/>
        </w:rPr>
        <w:t>Odgovornosti, povezane z delovnim mestom:</w:t>
      </w:r>
    </w:p>
    <w:p w14:paraId="472FF512" w14:textId="77777777" w:rsidR="006336A6" w:rsidRPr="008603F8" w:rsidRDefault="006336A6" w:rsidP="006336A6">
      <w:pPr>
        <w:pStyle w:val="NormalIndent"/>
        <w:numPr>
          <w:ilvl w:val="0"/>
          <w:numId w:val="11"/>
        </w:numPr>
      </w:pPr>
      <w:r w:rsidRPr="008603F8">
        <w:t>usklajevanje skupaj z drugimi enotami agencije glede oblikovanja, izvajanja ter stalnega razvoja orodij in metodologij informacijske tehnologije, ki so potrebni za podporo izvajanju osrednjega načrta za IT in večletnega načrtovanja agencije v okviru strukture upravljanja agencije;</w:t>
      </w:r>
    </w:p>
    <w:p w14:paraId="15D992ED" w14:textId="77777777" w:rsidR="006336A6" w:rsidRPr="008603F8" w:rsidRDefault="006336A6" w:rsidP="006336A6">
      <w:pPr>
        <w:pStyle w:val="NormalIndent"/>
        <w:numPr>
          <w:ilvl w:val="0"/>
          <w:numId w:val="11"/>
        </w:numPr>
      </w:pPr>
      <w:r w:rsidRPr="008603F8">
        <w:t>zagotavljanje podpore ter ohranjanje odlične komunikacije in sodelovanja z drugimi enotami ter ustreznimi organi, partnerji in deležniki;</w:t>
      </w:r>
    </w:p>
    <w:p w14:paraId="56E64A57" w14:textId="77777777" w:rsidR="006336A6" w:rsidRPr="008603F8" w:rsidRDefault="006336A6" w:rsidP="006336A6">
      <w:pPr>
        <w:pStyle w:val="NormalIndent"/>
        <w:numPr>
          <w:ilvl w:val="0"/>
          <w:numId w:val="11"/>
        </w:numPr>
      </w:pPr>
      <w:r w:rsidRPr="008603F8">
        <w:t>na področju dejavnosti enote, izvajanje različnih politik agencije, zlasti v zvezi z obvladovanjem navzkrižja interesov, varstvom podatkov, varnostjo informacij in neprekinjenim poslovanjem;</w:t>
      </w:r>
    </w:p>
    <w:p w14:paraId="5BBEC6F1" w14:textId="77777777" w:rsidR="006336A6" w:rsidRPr="008603F8" w:rsidRDefault="006336A6" w:rsidP="006336A6">
      <w:pPr>
        <w:pStyle w:val="NormalIndent"/>
        <w:numPr>
          <w:ilvl w:val="0"/>
          <w:numId w:val="11"/>
        </w:numPr>
      </w:pPr>
      <w:r w:rsidRPr="008603F8">
        <w:t>prispevanje k obvladovanju tveganja na vseh ravneh;</w:t>
      </w:r>
    </w:p>
    <w:p w14:paraId="40E2F580" w14:textId="77777777" w:rsidR="006336A6" w:rsidRPr="008603F8" w:rsidRDefault="006336A6" w:rsidP="006336A6">
      <w:pPr>
        <w:pStyle w:val="NormalIndent"/>
        <w:numPr>
          <w:ilvl w:val="0"/>
          <w:numId w:val="11"/>
        </w:numPr>
      </w:pPr>
      <w:r w:rsidRPr="008603F8">
        <w:t>opredelitev letnega delovnega načrta sektorjev ter zagotavljanje njegovega izvajanja in poročanja o njem.</w:t>
      </w:r>
    </w:p>
    <w:p w14:paraId="5DF10332" w14:textId="77777777" w:rsidR="006336A6" w:rsidRPr="008603F8" w:rsidRDefault="006336A6" w:rsidP="006336A6">
      <w:pPr>
        <w:pStyle w:val="NormalIndent"/>
        <w:ind w:left="927"/>
        <w:rPr>
          <w:b/>
        </w:rPr>
      </w:pPr>
      <w:r w:rsidRPr="008603F8">
        <w:rPr>
          <w:b/>
        </w:rPr>
        <w:t>Upravljanje človeških virov:</w:t>
      </w:r>
    </w:p>
    <w:p w14:paraId="02146AE3" w14:textId="77777777" w:rsidR="006336A6" w:rsidRPr="008603F8" w:rsidRDefault="006336A6" w:rsidP="006336A6">
      <w:pPr>
        <w:pStyle w:val="NormalIndent"/>
        <w:numPr>
          <w:ilvl w:val="0"/>
          <w:numId w:val="11"/>
        </w:numPr>
      </w:pPr>
      <w:r w:rsidRPr="008603F8">
        <w:t>vsakodnevno vodenje in nadzor enote, da se zagotovi pravočasno doseganje rezultatov, nalog in ciljev, ter razpoložljivost ustreznih znanj in spretnosti ter kompetenc;</w:t>
      </w:r>
    </w:p>
    <w:p w14:paraId="64553225" w14:textId="77777777" w:rsidR="006336A6" w:rsidRPr="008603F8" w:rsidRDefault="006336A6" w:rsidP="006336A6">
      <w:pPr>
        <w:pStyle w:val="NormalIndent"/>
        <w:numPr>
          <w:ilvl w:val="0"/>
          <w:numId w:val="11"/>
        </w:numPr>
      </w:pPr>
      <w:r w:rsidRPr="008603F8">
        <w:t>spodbujanje stalnega upravljanja uspešnosti in kulture učenja, da se zagotovita doseganje organizacijskih ciljev in stalno strokovno izpopolnjevanje;</w:t>
      </w:r>
    </w:p>
    <w:p w14:paraId="3371B1AD" w14:textId="77777777" w:rsidR="006336A6" w:rsidRPr="008603F8" w:rsidRDefault="006336A6" w:rsidP="006336A6">
      <w:pPr>
        <w:pStyle w:val="NormalIndent"/>
        <w:numPr>
          <w:ilvl w:val="0"/>
          <w:numId w:val="11"/>
        </w:numPr>
      </w:pPr>
      <w:r w:rsidRPr="008603F8">
        <w:t>krepitev skupinskega duha, zagotavljanje učinkovite dvosmerne komunikacije ter takojšnja obravnava kadrovskih zadev, da se ustvarja visoka raven dobrega počutja osebja znotraj enote in v odnosu do drugih enot agencije;</w:t>
      </w:r>
    </w:p>
    <w:p w14:paraId="2BBA0A79" w14:textId="77777777" w:rsidR="006336A6" w:rsidRPr="008603F8" w:rsidRDefault="006336A6" w:rsidP="006336A6">
      <w:pPr>
        <w:pStyle w:val="NormalIndent"/>
        <w:numPr>
          <w:ilvl w:val="0"/>
          <w:numId w:val="11"/>
        </w:numPr>
      </w:pPr>
      <w:r w:rsidRPr="008603F8">
        <w:lastRenderedPageBreak/>
        <w:t>zagotavljanje potrebnega usposabljanja osebja za razvoj njihovega potenciala ter uporabo pooblastil za zagotavljanje razvojnih možnosti in načrtovanje njihove poklicne poti;</w:t>
      </w:r>
    </w:p>
    <w:p w14:paraId="1B308885" w14:textId="77777777" w:rsidR="006336A6" w:rsidRPr="008603F8" w:rsidRDefault="006336A6" w:rsidP="006336A6">
      <w:pPr>
        <w:pStyle w:val="NormalIndent"/>
        <w:numPr>
          <w:ilvl w:val="0"/>
          <w:numId w:val="11"/>
        </w:numPr>
      </w:pPr>
      <w:r w:rsidRPr="008603F8">
        <w:t>upravljanje in nadzorovanje dela enote ter zagotavljanje učinkovite uporabe razpoložljivih človeških, finančnih in drugih virov;</w:t>
      </w:r>
    </w:p>
    <w:p w14:paraId="2FF21183" w14:textId="77777777" w:rsidR="006336A6" w:rsidRPr="008603F8" w:rsidRDefault="006336A6" w:rsidP="006336A6">
      <w:pPr>
        <w:pStyle w:val="NormalIndent"/>
        <w:numPr>
          <w:ilvl w:val="0"/>
          <w:numId w:val="11"/>
        </w:numPr>
      </w:pPr>
      <w:r w:rsidRPr="008603F8">
        <w:t>razvijanje kompetenc in spretnosti osebja enote v skladu s politikami agencije ter zagotavljanje stalnega ocenjevanja njegove uspešnosti.</w:t>
      </w:r>
    </w:p>
    <w:p w14:paraId="42A7475A" w14:textId="77777777" w:rsidR="006336A6" w:rsidRPr="008603F8" w:rsidRDefault="006336A6" w:rsidP="006336A6">
      <w:pPr>
        <w:pStyle w:val="NormalIndent"/>
        <w:ind w:left="927"/>
        <w:rPr>
          <w:b/>
        </w:rPr>
      </w:pPr>
      <w:r w:rsidRPr="008603F8">
        <w:rPr>
          <w:b/>
        </w:rPr>
        <w:t>Finančno poslovodenje:</w:t>
      </w:r>
    </w:p>
    <w:p w14:paraId="266913D3" w14:textId="77777777" w:rsidR="006336A6" w:rsidRPr="008603F8" w:rsidRDefault="006336A6" w:rsidP="006336A6">
      <w:pPr>
        <w:pStyle w:val="NormalIndent"/>
        <w:numPr>
          <w:ilvl w:val="0"/>
          <w:numId w:val="11"/>
        </w:numPr>
      </w:pPr>
      <w:r w:rsidRPr="008603F8">
        <w:t>priprava in spremljanje proračunskih zahtev ter zahtev za javna naročila enote, da se zagotovita optimalno načrtovanje in uporaba finančnih sredstev;</w:t>
      </w:r>
    </w:p>
    <w:p w14:paraId="282A4E1C" w14:textId="77777777" w:rsidR="006336A6" w:rsidRPr="008603F8" w:rsidRDefault="006336A6" w:rsidP="006336A6">
      <w:pPr>
        <w:pStyle w:val="NormalIndent"/>
        <w:numPr>
          <w:ilvl w:val="0"/>
          <w:numId w:val="11"/>
        </w:numPr>
      </w:pPr>
      <w:r w:rsidRPr="008603F8">
        <w:t>vodenje priprave ponudb za sklenitev okvirnih pogodb, zlasti na področju storitev IT, oddanih v zunanje izvajanje, in uporabe informacijske strategije za vire IT;</w:t>
      </w:r>
    </w:p>
    <w:p w14:paraId="7A035472" w14:textId="77777777" w:rsidR="006336A6" w:rsidRPr="008603F8" w:rsidRDefault="006336A6" w:rsidP="006336A6">
      <w:pPr>
        <w:pStyle w:val="NormalIndent"/>
        <w:numPr>
          <w:ilvl w:val="0"/>
          <w:numId w:val="11"/>
        </w:numPr>
      </w:pPr>
      <w:r w:rsidRPr="008603F8">
        <w:t>upravljanje priprave ter izvajanja pogodb z zunanjimi ponudniki storitev in dobavitelji v tesnem sodelovanju s sektorjem za javna naročila in logistiko.</w:t>
      </w:r>
    </w:p>
    <w:p w14:paraId="5EDE87EE" w14:textId="77777777" w:rsidR="00F000B0" w:rsidRPr="008603F8" w:rsidRDefault="00F000B0" w:rsidP="00F000B0">
      <w:pPr>
        <w:pStyle w:val="Heading1"/>
      </w:pPr>
      <w:bookmarkStart w:id="5" w:name="_Toc41988895"/>
      <w:r w:rsidRPr="008603F8">
        <w:t>Zahtevane kvalifikacije in izkušnje</w:t>
      </w:r>
      <w:bookmarkEnd w:id="5"/>
    </w:p>
    <w:p w14:paraId="1A11A76E" w14:textId="77777777" w:rsidR="00F000B0" w:rsidRPr="008603F8" w:rsidRDefault="00F000B0" w:rsidP="00F000B0">
      <w:pPr>
        <w:pStyle w:val="Heading2"/>
      </w:pPr>
      <w:bookmarkStart w:id="6" w:name="_Toc41988896"/>
      <w:r w:rsidRPr="008603F8">
        <w:t>Formalne zahteve</w:t>
      </w:r>
      <w:bookmarkEnd w:id="6"/>
    </w:p>
    <w:p w14:paraId="3250E501" w14:textId="77777777" w:rsidR="00F000B0" w:rsidRPr="008603F8" w:rsidRDefault="00F000B0" w:rsidP="008603F8">
      <w:pPr>
        <w:ind w:left="567"/>
      </w:pPr>
      <w:r w:rsidRPr="008603F8">
        <w:t>Da bi bil kandidat uvrščen v nadaljnji izbirni postopek, mora do končnega datuma tega razpisa za delovno mesto izpolnjevati naslednje formalne zahteve:</w:t>
      </w:r>
    </w:p>
    <w:p w14:paraId="167997EE" w14:textId="77777777" w:rsidR="006336A6" w:rsidRPr="008603F8" w:rsidRDefault="006336A6" w:rsidP="006336A6">
      <w:pPr>
        <w:pStyle w:val="Bulletpoints1"/>
        <w:rPr>
          <w:lang w:val="en-GB"/>
        </w:rPr>
      </w:pPr>
      <w:r w:rsidRPr="008603F8">
        <w:rPr>
          <w:lang w:val="en-GB"/>
        </w:rPr>
        <w:t>Zaključen vsaj štiri letni univerzitetni študij, potrjen z diplomo, ki se nanaša na delovno mesto; če študij običajno traja štiri leta ali več, ali</w:t>
      </w:r>
    </w:p>
    <w:p w14:paraId="51C63E2E" w14:textId="77777777" w:rsidR="006336A6" w:rsidRPr="008603F8" w:rsidRDefault="006336A6" w:rsidP="006336A6">
      <w:pPr>
        <w:pStyle w:val="Bulletpoints1"/>
        <w:rPr>
          <w:lang w:val="en-GB"/>
        </w:rPr>
      </w:pPr>
      <w:r w:rsidRPr="008603F8">
        <w:rPr>
          <w:lang w:val="en-GB"/>
        </w:rPr>
        <w:t>zaključen univerzitetni študij, potrjen z diplomo, ki se nanaša na delovno mesto, in vsaj eno leto ustreznih izkušenj, če študij običajno traja vsaj tri leta.</w:t>
      </w:r>
    </w:p>
    <w:p w14:paraId="6EED1164" w14:textId="77777777" w:rsidR="00F000B0" w:rsidRPr="008603F8" w:rsidRDefault="00F000B0" w:rsidP="00F000B0">
      <w:pPr>
        <w:pStyle w:val="Bulletpoints1"/>
        <w:rPr>
          <w:szCs w:val="18"/>
        </w:rPr>
      </w:pPr>
      <w:r w:rsidRPr="008603F8">
        <w:t>državljanstvo države članice EU;</w:t>
      </w:r>
      <w:r w:rsidRPr="008603F8">
        <w:rPr>
          <w:rStyle w:val="FootnoteReference"/>
        </w:rPr>
        <w:footnoteReference w:id="2"/>
      </w:r>
    </w:p>
    <w:p w14:paraId="17C12C61" w14:textId="77777777" w:rsidR="00F000B0" w:rsidRPr="008603F8" w:rsidRDefault="00F000B0" w:rsidP="00F000B0">
      <w:pPr>
        <w:pStyle w:val="Bulletpoints1"/>
        <w:rPr>
          <w:szCs w:val="18"/>
        </w:rPr>
      </w:pPr>
      <w:r w:rsidRPr="008603F8">
        <w:t>odlično znanje enega od jezikov Evropske unije</w:t>
      </w:r>
      <w:r w:rsidRPr="008603F8">
        <w:rPr>
          <w:rStyle w:val="FootnoteReference"/>
        </w:rPr>
        <w:footnoteReference w:id="3"/>
      </w:r>
      <w:r w:rsidRPr="008603F8">
        <w:t xml:space="preserve"> in zadovoljivo znanje še enega jezika;</w:t>
      </w:r>
    </w:p>
    <w:p w14:paraId="68D0533D" w14:textId="77777777" w:rsidR="00F000B0" w:rsidRPr="008603F8" w:rsidRDefault="00F000B0" w:rsidP="00F000B0">
      <w:pPr>
        <w:pStyle w:val="Bulletpoints1"/>
        <w:rPr>
          <w:szCs w:val="18"/>
        </w:rPr>
      </w:pPr>
      <w:r w:rsidRPr="008603F8">
        <w:t>uživanje vseh državljanskih pravic;</w:t>
      </w:r>
      <w:r w:rsidRPr="008603F8">
        <w:rPr>
          <w:rStyle w:val="FootnoteReference"/>
        </w:rPr>
        <w:footnoteReference w:id="4"/>
      </w:r>
    </w:p>
    <w:p w14:paraId="1B162860" w14:textId="77777777" w:rsidR="00F000B0" w:rsidRPr="008603F8" w:rsidRDefault="00F000B0" w:rsidP="00F000B0">
      <w:pPr>
        <w:pStyle w:val="Bulletpoints1"/>
        <w:rPr>
          <w:szCs w:val="18"/>
        </w:rPr>
      </w:pPr>
      <w:r w:rsidRPr="008603F8">
        <w:t>izpolnjene vse zakonske obveznosti glede služenja vojaškega roka;</w:t>
      </w:r>
    </w:p>
    <w:p w14:paraId="3C179CDA" w14:textId="37A53A04" w:rsidR="00F000B0" w:rsidRPr="008603F8" w:rsidRDefault="00F000B0" w:rsidP="00F000B0">
      <w:pPr>
        <w:pStyle w:val="Bulletpoints1"/>
        <w:rPr>
          <w:szCs w:val="18"/>
        </w:rPr>
      </w:pPr>
      <w:r w:rsidRPr="008603F8">
        <w:t>fizična sposobnost za opravljanje nalog, povezanih z delovnim mestom.</w:t>
      </w:r>
      <w:r w:rsidRPr="008603F8">
        <w:rPr>
          <w:rStyle w:val="FootnoteReference"/>
        </w:rPr>
        <w:footnoteReference w:id="5"/>
      </w:r>
    </w:p>
    <w:p w14:paraId="5CCE9516" w14:textId="77777777" w:rsidR="006336A6" w:rsidRPr="008603F8" w:rsidRDefault="006336A6" w:rsidP="006336A6">
      <w:pPr>
        <w:pStyle w:val="Bulletpoints1"/>
        <w:numPr>
          <w:ilvl w:val="0"/>
          <w:numId w:val="0"/>
        </w:numPr>
        <w:ind w:left="567"/>
        <w:rPr>
          <w:b/>
        </w:rPr>
      </w:pPr>
      <w:r w:rsidRPr="008603F8">
        <w:rPr>
          <w:b/>
        </w:rPr>
        <w:t>Delovne izkušnje:</w:t>
      </w:r>
    </w:p>
    <w:p w14:paraId="7C3A50CB" w14:textId="77777777" w:rsidR="006336A6" w:rsidRPr="008603F8" w:rsidRDefault="006336A6" w:rsidP="006336A6">
      <w:pPr>
        <w:pStyle w:val="Bulletpoints1"/>
        <w:numPr>
          <w:ilvl w:val="0"/>
          <w:numId w:val="0"/>
        </w:numPr>
        <w:ind w:left="567"/>
      </w:pPr>
      <w:r w:rsidRPr="008603F8">
        <w:t>Vsaj 12 let delovnih izkušenj po izpolnitvi zgoraj navedenih minimalnih formalnih zahtev, od tega vsaj dve leti na vodstvenem položaju.</w:t>
      </w:r>
    </w:p>
    <w:p w14:paraId="70E936F3" w14:textId="364A5272" w:rsidR="00F000B0" w:rsidRPr="008603F8" w:rsidRDefault="00F000B0" w:rsidP="00F000B0">
      <w:pPr>
        <w:pStyle w:val="Heading2"/>
      </w:pPr>
      <w:bookmarkStart w:id="7" w:name="_Toc41988897"/>
      <w:r w:rsidRPr="008603F8">
        <w:lastRenderedPageBreak/>
        <w:t>Merila za izbor</w:t>
      </w:r>
      <w:bookmarkEnd w:id="7"/>
    </w:p>
    <w:p w14:paraId="2F218B8C" w14:textId="77777777" w:rsidR="00575EE6" w:rsidRPr="008603F8" w:rsidRDefault="00575EE6" w:rsidP="00575EE6">
      <w:pPr>
        <w:pStyle w:val="Normaltextlevel"/>
      </w:pPr>
      <w:r w:rsidRPr="008603F8">
        <w:t>Kandidati, ki izpolnjujejo navedene formalne zahteve, bodo za povabilo na razgovor pri predizbirni komisiji izbrani na podlagi naslednjih meril:</w:t>
      </w:r>
    </w:p>
    <w:p w14:paraId="50A869C9" w14:textId="77777777" w:rsidR="00575EE6" w:rsidRPr="00575EE6" w:rsidRDefault="00575EE6" w:rsidP="00575EE6">
      <w:pPr>
        <w:keepNext/>
        <w:numPr>
          <w:ilvl w:val="2"/>
          <w:numId w:val="9"/>
        </w:numPr>
        <w:suppressAutoHyphens w:val="0"/>
        <w:spacing w:before="360" w:after="240" w:line="240" w:lineRule="auto"/>
        <w:jc w:val="left"/>
        <w:outlineLvl w:val="2"/>
        <w:rPr>
          <w:bCs w:val="0"/>
          <w:sz w:val="20"/>
          <w:szCs w:val="20"/>
          <w:lang w:val="sl-SI"/>
        </w:rPr>
      </w:pPr>
      <w:bookmarkStart w:id="8" w:name="_Toc41988898"/>
      <w:r w:rsidRPr="00575EE6">
        <w:rPr>
          <w:bCs w:val="0"/>
          <w:sz w:val="20"/>
          <w:szCs w:val="20"/>
          <w:lang w:val="sl-SI"/>
        </w:rPr>
        <w:t>Osnovna merila</w:t>
      </w:r>
      <w:bookmarkEnd w:id="8"/>
    </w:p>
    <w:p w14:paraId="4765DFA5" w14:textId="77777777" w:rsidR="00575EE6" w:rsidRPr="008603F8" w:rsidRDefault="00575EE6" w:rsidP="00575EE6">
      <w:pPr>
        <w:pStyle w:val="NormalIndent"/>
        <w:numPr>
          <w:ilvl w:val="0"/>
          <w:numId w:val="11"/>
        </w:numPr>
        <w:rPr>
          <w:lang w:val="sl-SI"/>
        </w:rPr>
      </w:pPr>
      <w:r w:rsidRPr="008603F8">
        <w:rPr>
          <w:lang w:val="sl-SI"/>
        </w:rPr>
        <w:t>Ustrezna stopnja izobrazbe in njena primernost za opravljanje nalog iz točke 2.2 „Naloge“.</w:t>
      </w:r>
    </w:p>
    <w:p w14:paraId="2A41A4DE" w14:textId="77777777" w:rsidR="00575EE6" w:rsidRPr="008603F8" w:rsidRDefault="00575EE6" w:rsidP="00575EE6">
      <w:pPr>
        <w:pStyle w:val="NormalIndent"/>
        <w:numPr>
          <w:ilvl w:val="0"/>
          <w:numId w:val="11"/>
        </w:numPr>
      </w:pPr>
      <w:r w:rsidRPr="008603F8">
        <w:t>Dokazane izkušnje s/z:</w:t>
      </w:r>
    </w:p>
    <w:p w14:paraId="335EB004" w14:textId="77777777" w:rsidR="00575EE6" w:rsidRPr="008603F8" w:rsidRDefault="00575EE6" w:rsidP="00575EE6">
      <w:pPr>
        <w:pStyle w:val="NormalIndent"/>
        <w:numPr>
          <w:ilvl w:val="1"/>
          <w:numId w:val="11"/>
        </w:numPr>
      </w:pPr>
      <w:r w:rsidRPr="008603F8">
        <w:t>načrtovanjem, poročanjem ter upravljanjem operacij in/ali standardov in postopkov informacijske tehnologije;</w:t>
      </w:r>
    </w:p>
    <w:p w14:paraId="52935B59" w14:textId="77777777" w:rsidR="00575EE6" w:rsidRPr="008603F8" w:rsidRDefault="00575EE6" w:rsidP="00575EE6">
      <w:pPr>
        <w:pStyle w:val="NormalIndent"/>
        <w:numPr>
          <w:ilvl w:val="1"/>
          <w:numId w:val="11"/>
        </w:numPr>
      </w:pPr>
      <w:r w:rsidRPr="008603F8">
        <w:t>z uporabo novih tehnologij pri preoblikovanju obstoječih sistemov v sodobne čelne rešitve;</w:t>
      </w:r>
    </w:p>
    <w:p w14:paraId="7A2453A0" w14:textId="77777777" w:rsidR="00575EE6" w:rsidRPr="008603F8" w:rsidRDefault="00575EE6" w:rsidP="00575EE6">
      <w:pPr>
        <w:pStyle w:val="NormalIndent"/>
        <w:numPr>
          <w:ilvl w:val="1"/>
          <w:numId w:val="11"/>
        </w:numPr>
      </w:pPr>
      <w:r w:rsidRPr="008603F8">
        <w:t>načeli upravljanja, zlasti s strateškim načrtovanjem, prednostnim razvrščanjem, vodenjem projektov, dodeljevanjem in upravljanjem sredstev ter dobrim finančnim poslovodenjem;</w:t>
      </w:r>
    </w:p>
    <w:p w14:paraId="5EA90959" w14:textId="77777777" w:rsidR="00575EE6" w:rsidRPr="008603F8" w:rsidRDefault="00575EE6" w:rsidP="00575EE6">
      <w:pPr>
        <w:pStyle w:val="NormalIndent"/>
        <w:numPr>
          <w:ilvl w:val="1"/>
          <w:numId w:val="11"/>
        </w:numPr>
      </w:pPr>
      <w:r w:rsidRPr="008603F8">
        <w:t>vodenjem in motiviranjem osebja v večkulturnem okolju, kar zajema različna področja dejavnosti.</w:t>
      </w:r>
    </w:p>
    <w:p w14:paraId="15D88EA6" w14:textId="77777777" w:rsidR="00575EE6" w:rsidRPr="008603F8" w:rsidRDefault="00575EE6" w:rsidP="00575EE6">
      <w:pPr>
        <w:pStyle w:val="NormalIndent"/>
        <w:numPr>
          <w:ilvl w:val="0"/>
          <w:numId w:val="11"/>
        </w:numPr>
      </w:pPr>
      <w:r w:rsidRPr="008603F8">
        <w:t>Odlične govorne in pisne komunikacijske sposobnosti ter sposobnost oblikovanja besedil v angleškem jeziku, vsaj na stopnji C1.</w:t>
      </w:r>
    </w:p>
    <w:p w14:paraId="3EA036A3" w14:textId="0BF03FDE" w:rsidR="00575EE6" w:rsidRPr="008603F8" w:rsidRDefault="00575EE6" w:rsidP="00575EE6">
      <w:pPr>
        <w:pStyle w:val="Heading3"/>
        <w:rPr>
          <w:bCs w:val="0"/>
          <w:lang w:val="sl-SI"/>
        </w:rPr>
      </w:pPr>
      <w:bookmarkStart w:id="9" w:name="_Toc41988899"/>
      <w:r w:rsidRPr="008603F8">
        <w:rPr>
          <w:bCs w:val="0"/>
          <w:lang w:val="sl-SI"/>
        </w:rPr>
        <w:t>Dodatna merila</w:t>
      </w:r>
      <w:bookmarkEnd w:id="9"/>
    </w:p>
    <w:p w14:paraId="00653800" w14:textId="77777777" w:rsidR="00575EE6" w:rsidRPr="008603F8" w:rsidRDefault="00575EE6" w:rsidP="00575EE6">
      <w:pPr>
        <w:pStyle w:val="NormalIndent"/>
        <w:numPr>
          <w:ilvl w:val="0"/>
          <w:numId w:val="11"/>
        </w:numPr>
        <w:rPr>
          <w:lang w:val="sl-SI"/>
        </w:rPr>
      </w:pPr>
      <w:r w:rsidRPr="008603F8">
        <w:rPr>
          <w:lang w:val="sl-SI"/>
        </w:rPr>
        <w:t>Izkušnje na podobnem položaju v drugi javni ali zasebni organizaciji;</w:t>
      </w:r>
    </w:p>
    <w:p w14:paraId="4621F872" w14:textId="77777777" w:rsidR="00575EE6" w:rsidRPr="008603F8" w:rsidRDefault="00575EE6" w:rsidP="00575EE6">
      <w:pPr>
        <w:pStyle w:val="NormalIndent"/>
        <w:numPr>
          <w:ilvl w:val="0"/>
          <w:numId w:val="11"/>
        </w:numPr>
        <w:rPr>
          <w:lang w:val="fr-FR"/>
        </w:rPr>
      </w:pPr>
      <w:r w:rsidRPr="008603F8">
        <w:rPr>
          <w:lang w:val="fr-FR"/>
        </w:rPr>
        <w:t>poznavanje institucij, agencij ali drugih organov EU;</w:t>
      </w:r>
    </w:p>
    <w:p w14:paraId="39C45E0A" w14:textId="7F5B5E4E" w:rsidR="001B17E2" w:rsidRPr="008603F8" w:rsidRDefault="00575EE6" w:rsidP="008603F8">
      <w:pPr>
        <w:pStyle w:val="NormalIndent"/>
        <w:numPr>
          <w:ilvl w:val="0"/>
          <w:numId w:val="11"/>
        </w:numPr>
        <w:rPr>
          <w:lang w:val="fr-FR"/>
        </w:rPr>
      </w:pPr>
      <w:r w:rsidRPr="008603F8">
        <w:rPr>
          <w:lang w:val="fr-FR"/>
        </w:rPr>
        <w:t>sposobnost učinkovitega sporazumevanja v katerem koli drugem jeziku EU, kot je navedeno v prijavnem obrazcu.</w:t>
      </w:r>
    </w:p>
    <w:p w14:paraId="49EDD51C" w14:textId="77777777" w:rsidR="00F000B0" w:rsidRPr="008603F8" w:rsidRDefault="00F000B0" w:rsidP="00F000B0">
      <w:pPr>
        <w:pStyle w:val="Heading1"/>
      </w:pPr>
      <w:bookmarkStart w:id="10" w:name="_Toc41988900"/>
      <w:r w:rsidRPr="008603F8">
        <w:t>Izbirni postopek</w:t>
      </w:r>
      <w:bookmarkEnd w:id="10"/>
    </w:p>
    <w:p w14:paraId="441576FA" w14:textId="77777777" w:rsidR="00F000B0" w:rsidRPr="008603F8" w:rsidRDefault="00F000B0" w:rsidP="008603F8">
      <w:pPr>
        <w:ind w:firstLine="567"/>
      </w:pPr>
      <w:r w:rsidRPr="008603F8">
        <w:t>Izbirni postopek vključuje naslednje korake:</w:t>
      </w:r>
    </w:p>
    <w:p w14:paraId="4AF45EB0" w14:textId="77777777" w:rsidR="00F000B0" w:rsidRPr="008603F8" w:rsidRDefault="00F000B0" w:rsidP="00F000B0">
      <w:pPr>
        <w:pStyle w:val="Bulletpoints1"/>
        <w:rPr>
          <w:szCs w:val="18"/>
          <w:lang w:val="en-GB"/>
        </w:rPr>
      </w:pPr>
      <w:r w:rsidRPr="008603F8">
        <w:rPr>
          <w:lang w:val="en-GB"/>
        </w:rPr>
        <w:t>Upoštevane bodo samo pravilno izpolnjene prijave, predložene elektronsko do končnega roka.</w:t>
      </w:r>
    </w:p>
    <w:p w14:paraId="1BE15FA1" w14:textId="77777777" w:rsidR="00F000B0" w:rsidRPr="008603F8" w:rsidRDefault="00F000B0" w:rsidP="00F000B0">
      <w:pPr>
        <w:pStyle w:val="Bulletpoints1"/>
        <w:rPr>
          <w:szCs w:val="18"/>
          <w:lang w:val="en-GB"/>
        </w:rPr>
      </w:pPr>
      <w:r w:rsidRPr="008603F8">
        <w:rPr>
          <w:lang w:val="en-GB"/>
        </w:rPr>
        <w:t>Vsaka pravilno izpolnjena prijava bo pregledana, da se ugotovi, ali kandidat izpolnjuje vsa merila primernosti.</w:t>
      </w:r>
    </w:p>
    <w:p w14:paraId="1BBA740A" w14:textId="77777777" w:rsidR="00575EE6" w:rsidRPr="008603F8" w:rsidRDefault="00575EE6" w:rsidP="00575EE6">
      <w:pPr>
        <w:pStyle w:val="Bulletpoints1"/>
        <w:rPr>
          <w:lang w:val="en-GB"/>
        </w:rPr>
      </w:pPr>
      <w:r w:rsidRPr="008603F8">
        <w:rPr>
          <w:lang w:val="en-GB"/>
        </w:rPr>
        <w:t>Vse vloge, ki ustrezajo razpisnim pogojem, bo predizbirna komisija ovrednotila glede na merila za izbor, določena v tej objavi prostega delovnega mesta. Glede na število prejetih vlog lahko predizbirna komisija pri merilih za izbor, navedenih zgoraj, uporabi strožje zahteve.</w:t>
      </w:r>
    </w:p>
    <w:p w14:paraId="5B026B30" w14:textId="77777777" w:rsidR="00575EE6" w:rsidRPr="008603F8" w:rsidRDefault="00575EE6" w:rsidP="00575EE6">
      <w:pPr>
        <w:pStyle w:val="Bulletpoints1"/>
      </w:pPr>
      <w:r w:rsidRPr="008603F8">
        <w:rPr>
          <w:lang w:val="en-GB"/>
        </w:rPr>
        <w:t xml:space="preserve">V ožji izbor za razgovor pri predizbirni komisiji bodo uvrščeni kandidati, ki so najbolje strokovno usposobljeni za opravljanje nalog. </w:t>
      </w:r>
      <w:r w:rsidRPr="008603F8">
        <w:t>Razgovor bo potekal v angleščini in prek videokonference.</w:t>
      </w:r>
    </w:p>
    <w:p w14:paraId="06D6FC30" w14:textId="77777777" w:rsidR="00575EE6" w:rsidRPr="008603F8" w:rsidRDefault="00575EE6" w:rsidP="00575EE6">
      <w:pPr>
        <w:pStyle w:val="Bulletpoints1"/>
      </w:pPr>
      <w:r w:rsidRPr="008603F8">
        <w:t>Po opravljenem razgovoru bo predizbirna komisija izbrala kandidate, ki bodo povabljeni k sodelovanju v ocenjevalnem centru, nato pa bodo opravili razgovor s predsednikom urada CPVO in izbirno komisijo.</w:t>
      </w:r>
    </w:p>
    <w:p w14:paraId="0095788F" w14:textId="77777777" w:rsidR="00575EE6" w:rsidRPr="008603F8" w:rsidRDefault="00575EE6" w:rsidP="00575EE6">
      <w:pPr>
        <w:pStyle w:val="Bulletpoints1"/>
      </w:pPr>
      <w:r w:rsidRPr="008603F8">
        <w:t>Ocenjevalni center oceni potencial kandidatov in zagotovi poglobljeno analizo njihovih vodstvenih sposobnosti, prilagodljivosti in drugih bistvenih kompetenc. Vključuje posamične in/ali skupinske vaje ter poglobljene razgovore s poudarkom na vodstvenih sposobnostih. Ocena centra za ocenjevanje se bo upoštevala pri končni izbiri.</w:t>
      </w:r>
    </w:p>
    <w:p w14:paraId="013EC57E" w14:textId="77777777" w:rsidR="00575EE6" w:rsidRPr="008603F8" w:rsidRDefault="00575EE6" w:rsidP="00575EE6">
      <w:pPr>
        <w:pStyle w:val="Bulletpoints1"/>
      </w:pPr>
      <w:r w:rsidRPr="008603F8">
        <w:t>Izbrani kandidati bodo opravili razgovore s predsednikom urada CPVO in izbirno komisijo. Razgovori bodo potekali v angleščini, in sicer prek videokonference ali osebno, odvisno od stanja pandemije COVID-19 v času razgovorov.</w:t>
      </w:r>
    </w:p>
    <w:p w14:paraId="602B2773" w14:textId="77777777" w:rsidR="00575EE6" w:rsidRPr="008603F8" w:rsidRDefault="00575EE6" w:rsidP="00575EE6">
      <w:pPr>
        <w:pStyle w:val="Bulletpoints1"/>
      </w:pPr>
      <w:r w:rsidRPr="008603F8">
        <w:lastRenderedPageBreak/>
        <w:t>Predsednik urada CPVO in izbirna komisija bosta med razgovori preučila profile kandidatov in presodila o njihovi ustreznosti za zadevno delovno mesto.</w:t>
      </w:r>
    </w:p>
    <w:p w14:paraId="72954059" w14:textId="77777777" w:rsidR="00575EE6" w:rsidRPr="008603F8" w:rsidRDefault="00575EE6" w:rsidP="00575EE6">
      <w:pPr>
        <w:pStyle w:val="Bulletpoints1"/>
      </w:pPr>
      <w:r w:rsidRPr="008603F8">
        <w:t>Če bodo razgovori potekali osebno, bodo morali kandidati predložiti izvirnike in kopije dokumentov, s katerimi dokazujejo državljanstvo, zaključen študij in strokovne izkušnje, zlasti naslednje:</w:t>
      </w:r>
    </w:p>
    <w:p w14:paraId="5C5C17E2" w14:textId="77777777" w:rsidR="00F000B0" w:rsidRPr="008603F8" w:rsidRDefault="00F000B0" w:rsidP="00F000B0">
      <w:pPr>
        <w:pStyle w:val="Bulletpoints2"/>
        <w:rPr>
          <w:szCs w:val="18"/>
        </w:rPr>
      </w:pPr>
      <w:r w:rsidRPr="008603F8">
        <w:t>kopijo osebne izkaznice, potnega lista ali drugega uradnega dokumenta, iz katerega je razvidno državljanstvo;</w:t>
      </w:r>
    </w:p>
    <w:p w14:paraId="540D1CFB" w14:textId="77777777" w:rsidR="00F000B0" w:rsidRPr="008603F8" w:rsidRDefault="00F000B0" w:rsidP="00F000B0">
      <w:pPr>
        <w:pStyle w:val="Bulletpoints2"/>
        <w:rPr>
          <w:szCs w:val="18"/>
          <w:lang w:val="en-US"/>
        </w:rPr>
      </w:pPr>
      <w:r w:rsidRPr="008603F8">
        <w:rPr>
          <w:lang w:val="en-US"/>
        </w:rPr>
        <w:t>kopijo diplome, iz katere je razvidna zahtevana raven akademskih kvalifikacij;</w:t>
      </w:r>
    </w:p>
    <w:p w14:paraId="161DA7E5" w14:textId="77777777" w:rsidR="00F000B0" w:rsidRPr="008603F8" w:rsidRDefault="00F000B0" w:rsidP="00F000B0">
      <w:pPr>
        <w:pStyle w:val="Bulletpoints2"/>
        <w:rPr>
          <w:szCs w:val="18"/>
          <w:lang w:val="en-US"/>
        </w:rPr>
      </w:pPr>
      <w:r w:rsidRPr="008603F8">
        <w:rPr>
          <w:lang w:val="en-US"/>
        </w:rPr>
        <w:t>dokumentirano dokazilo o strokovnih izkušnjah, iz katerega sta jasno razvidna začetni in končni datum.</w:t>
      </w:r>
    </w:p>
    <w:p w14:paraId="0ABEC673" w14:textId="3AC89BB5" w:rsidR="00F000B0" w:rsidRPr="008603F8" w:rsidRDefault="00F000B0" w:rsidP="00575EE6">
      <w:pPr>
        <w:ind w:firstLine="567"/>
      </w:pPr>
      <w:r w:rsidRPr="008603F8">
        <w:t>Kopije teh dokumentov bo zadržal urad CPVO.</w:t>
      </w:r>
    </w:p>
    <w:p w14:paraId="3FB6FB4C" w14:textId="77777777" w:rsidR="00575EE6" w:rsidRPr="008603F8" w:rsidRDefault="00575EE6" w:rsidP="00575EE6">
      <w:pPr>
        <w:pStyle w:val="Bulletpoints1"/>
        <w:numPr>
          <w:ilvl w:val="0"/>
          <w:numId w:val="0"/>
        </w:numPr>
        <w:ind w:left="567"/>
        <w:rPr>
          <w:lang w:val="sl-SI"/>
        </w:rPr>
      </w:pPr>
      <w:r w:rsidRPr="008603F8">
        <w:rPr>
          <w:lang w:val="sl-SI"/>
        </w:rPr>
        <w:t>Če bodo razgovori potekali prek videokonference, bodo kandidati naprošeni, da kopije teh dokumentov pošljejo po pošti.</w:t>
      </w:r>
    </w:p>
    <w:p w14:paraId="53CFDD7A" w14:textId="77777777" w:rsidR="00F000B0" w:rsidRPr="008603F8" w:rsidRDefault="00F000B0" w:rsidP="00F000B0">
      <w:pPr>
        <w:pStyle w:val="Bulletpoints1"/>
        <w:rPr>
          <w:szCs w:val="18"/>
          <w:lang w:val="sl-SI"/>
        </w:rPr>
      </w:pPr>
      <w:r w:rsidRPr="008603F8">
        <w:rPr>
          <w:lang w:val="sl-SI"/>
        </w:rPr>
        <w:t>Če se bo v kateri koli fazi postopka ugotovilo, da so bile informacije v prijavi zavestno ponarejene, bo kandidat izključen iz izbirnega postopka.</w:t>
      </w:r>
    </w:p>
    <w:p w14:paraId="687077E5" w14:textId="77777777" w:rsidR="00F000B0" w:rsidRPr="008603F8" w:rsidRDefault="00F000B0" w:rsidP="00F000B0">
      <w:pPr>
        <w:pStyle w:val="Bulletpoints1"/>
        <w:rPr>
          <w:szCs w:val="18"/>
        </w:rPr>
      </w:pPr>
      <w:r w:rsidRPr="00CD61BC">
        <w:rPr>
          <w:lang w:val="sl-SI"/>
        </w:rPr>
        <w:t xml:space="preserve">Uspešni kandidati bodo uvrščeni na rezervni seznam, ki bo veljaven 24 mesecev. Veljavnost tega seznama se lahko podaljša. Vsak kandidat bo pisno obveščen, ali je bil uvrščen na rezervni seznam. </w:t>
      </w:r>
      <w:r w:rsidRPr="008603F8">
        <w:t>Uvrstitev na rezervni seznam ne zagotavlja dejanske zaposlitve.</w:t>
      </w:r>
    </w:p>
    <w:p w14:paraId="3DB47F95" w14:textId="77777777" w:rsidR="00F000B0" w:rsidRPr="008603F8" w:rsidRDefault="00F000B0" w:rsidP="00F000B0">
      <w:pPr>
        <w:pStyle w:val="Bulletpoints1"/>
        <w:rPr>
          <w:szCs w:val="18"/>
        </w:rPr>
      </w:pPr>
      <w:r w:rsidRPr="008603F8">
        <w:t>Predsednik urada CPVO bo izbranega kandidata izbral z rezervnega seznama, pri čemer bo upošteval značilnost organizacije, tj. uravnotežene zastopanosti obeh spolov in geografske raznovrstnosti.</w:t>
      </w:r>
    </w:p>
    <w:p w14:paraId="674B6A6F" w14:textId="77777777" w:rsidR="00575EE6" w:rsidRPr="00575EE6" w:rsidRDefault="00575EE6" w:rsidP="00575EE6">
      <w:pPr>
        <w:pStyle w:val="Normaltextlevel"/>
        <w:rPr>
          <w:lang w:val="fr-FR"/>
        </w:rPr>
      </w:pPr>
      <w:r w:rsidRPr="008603F8">
        <w:rPr>
          <w:lang w:val="fr-FR"/>
        </w:rPr>
        <w:t>Notranji postopki predizbirne in izbirne komisije so zaupni in vsakršni stiki s člani teh komisij so strogo prepovedani. Nagovarjanje v imenu kandidata lahko vodi do takojšnje izključitve iz izbirnega postopka</w:t>
      </w:r>
      <w:r w:rsidRPr="00575EE6">
        <w:rPr>
          <w:highlight w:val="yellow"/>
          <w:lang w:val="fr-FR"/>
        </w:rPr>
        <w:t>.</w:t>
      </w:r>
    </w:p>
    <w:p w14:paraId="6EE7B40E" w14:textId="6F12A6D0" w:rsidR="00F000B0" w:rsidRPr="000D74E4" w:rsidRDefault="00F000B0" w:rsidP="008603F8">
      <w:pPr>
        <w:ind w:left="567"/>
        <w:rPr>
          <w:lang w:val="fr-FR"/>
        </w:rPr>
      </w:pPr>
      <w:r w:rsidRPr="000D74E4">
        <w:rPr>
          <w:lang w:val="fr-FR"/>
        </w:rPr>
        <w:t xml:space="preserve">Da bi bile prijave veljavne, jih morajo kandidati vložiti izključno prek elektronskega zaposlitvenega portala urada CPVO, ki je dostopen na spletišču CPVO: </w:t>
      </w:r>
      <w:hyperlink r:id="rId13" w:history="1">
        <w:r w:rsidRPr="000D74E4">
          <w:rPr>
            <w:rStyle w:val="Hyperlink"/>
            <w:lang w:val="fr-FR"/>
          </w:rPr>
          <w:t>http://www.cpvo.europa.eu/main/en/home/about-the-cpvo/vacancies</w:t>
        </w:r>
      </w:hyperlink>
    </w:p>
    <w:p w14:paraId="49F36982" w14:textId="77777777" w:rsidR="00F000B0" w:rsidRPr="000D74E4" w:rsidRDefault="00F000B0" w:rsidP="008603F8">
      <w:pPr>
        <w:ind w:left="567"/>
        <w:rPr>
          <w:lang w:val="fr-FR"/>
        </w:rPr>
      </w:pPr>
      <w:r w:rsidRPr="000D74E4">
        <w:rPr>
          <w:lang w:val="fr-FR"/>
        </w:rPr>
        <w:t>Prijaviteljem se svetuje, naj v tej fazi ne prilagajo nobenih podpornih dokumentov, na primer kopije osebne izkaznice, diplome, dokazov o prejšnjih strokovnih izkušnjah idr. Le kandidati, ki bodo povabljeni na razgovor, bodo morali za preverjanje navedb predložiti kopije teh dokumentov. Prijave kandidatom ne bodo vrnjene, ampak bodo shranjene v arhivu urada CPVO, skladno z njegovimi navodili o varstvu podatkov.</w:t>
      </w:r>
    </w:p>
    <w:p w14:paraId="5D1D3AB6" w14:textId="77777777" w:rsidR="00F000B0" w:rsidRPr="00575EE6" w:rsidRDefault="00F000B0" w:rsidP="008603F8">
      <w:pPr>
        <w:ind w:firstLine="567"/>
        <w:rPr>
          <w:lang w:val="fr-FR"/>
        </w:rPr>
      </w:pPr>
      <w:r w:rsidRPr="00575EE6">
        <w:rPr>
          <w:lang w:val="fr-FR"/>
        </w:rPr>
        <w:t>Nepopolne prijave bodo samodejno izključene iz izbirnega postopka.</w:t>
      </w:r>
    </w:p>
    <w:p w14:paraId="633494E6" w14:textId="77777777" w:rsidR="00F000B0" w:rsidRPr="000D74E4" w:rsidRDefault="00F000B0" w:rsidP="008603F8">
      <w:pPr>
        <w:ind w:left="567"/>
        <w:rPr>
          <w:lang w:val="fr-FR"/>
        </w:rPr>
      </w:pPr>
      <w:r w:rsidRPr="000D74E4">
        <w:rPr>
          <w:lang w:val="fr-FR"/>
        </w:rPr>
        <w:t>Upoštevajte, da lahko med končnim datumom za predložitev prijav in končanim postopkom za ožji izbor kandidatov za razgovor mine več tednov.</w:t>
      </w:r>
    </w:p>
    <w:p w14:paraId="73412294" w14:textId="77777777" w:rsidR="00F000B0" w:rsidRPr="000D74E4" w:rsidRDefault="00F000B0" w:rsidP="008603F8">
      <w:pPr>
        <w:ind w:left="567"/>
        <w:rPr>
          <w:lang w:val="fr-FR"/>
        </w:rPr>
      </w:pPr>
      <w:r w:rsidRPr="000D74E4">
        <w:rPr>
          <w:lang w:val="fr-FR"/>
        </w:rPr>
        <w:t>Kandidati, za katere bo ugotovljeno, da so na podlagi meril iz točke 4 zgoraj najprimernejši, bodo uvrščeni na rezervni seznam.</w:t>
      </w:r>
    </w:p>
    <w:p w14:paraId="24D87E9B" w14:textId="77777777" w:rsidR="00F000B0" w:rsidRPr="00F000B0" w:rsidRDefault="00F000B0" w:rsidP="00F000B0">
      <w:pPr>
        <w:pStyle w:val="Heading1"/>
      </w:pPr>
      <w:bookmarkStart w:id="11" w:name="_Toc41988901"/>
      <w:r w:rsidRPr="00F000B0">
        <w:t>Pogoji zaposlitve</w:t>
      </w:r>
      <w:bookmarkEnd w:id="11"/>
    </w:p>
    <w:p w14:paraId="207DB715" w14:textId="04F0950D" w:rsidR="00F000B0" w:rsidRPr="00CD61BC" w:rsidRDefault="00F000B0" w:rsidP="00CD61BC">
      <w:pPr>
        <w:ind w:left="567"/>
        <w:rPr>
          <w:lang w:val="sl-SI"/>
        </w:rPr>
      </w:pPr>
      <w:r w:rsidRPr="00F000B0">
        <w:rPr>
          <w:lang w:val="fr-FR"/>
        </w:rPr>
        <w:t xml:space="preserve">Kraj zaposlitve je Angers, Francija. Zaradi razlogov, povezanih z operativnimi zahtevami urada CPVO, se bo od </w:t>
      </w:r>
      <w:r w:rsidRPr="008603F8">
        <w:rPr>
          <w:lang w:val="fr-FR"/>
        </w:rPr>
        <w:t xml:space="preserve">izbranega kandidata pričakovalo, da je na voljo v zelo kratkem času. </w:t>
      </w:r>
      <w:r w:rsidR="008603F8" w:rsidRPr="008603F8">
        <w:rPr>
          <w:lang w:val="sl-SI"/>
        </w:rPr>
        <w:t xml:space="preserve">V podpis bo ponujena pogodba o zaposlitvi za razred AD9 v skladu s členom 2(f) Pogojev za zaposlitev drugih uslužbencev Evropskih skupnosti, pri čemer poskusna doba traja devet mesecev. Pogodba bo sklenjena za </w:t>
      </w:r>
      <w:r w:rsidR="00CD61BC" w:rsidRPr="00CD61BC">
        <w:rPr>
          <w:lang w:val="sl-SI"/>
        </w:rPr>
        <w:t>štiri</w:t>
      </w:r>
      <w:r w:rsidR="008603F8" w:rsidRPr="008603F8">
        <w:rPr>
          <w:lang w:val="sl-SI"/>
        </w:rPr>
        <w:t xml:space="preserve"> leta in se lahko samo enkrat podaljša za določen čas</w:t>
      </w:r>
      <w:r w:rsidRPr="008603F8">
        <w:rPr>
          <w:lang w:val="sl-SI"/>
        </w:rPr>
        <w:t xml:space="preserve">. </w:t>
      </w:r>
      <w:r w:rsidRPr="00CD61BC">
        <w:rPr>
          <w:lang w:val="sl-SI"/>
        </w:rPr>
        <w:t>Vsako nadaljnje podaljšanje je za nedoločen čas.</w:t>
      </w:r>
    </w:p>
    <w:p w14:paraId="11E57201" w14:textId="08FA61F3" w:rsidR="00F000B0" w:rsidRPr="00CD61BC" w:rsidRDefault="008603F8" w:rsidP="008603F8">
      <w:pPr>
        <w:ind w:left="567"/>
        <w:rPr>
          <w:lang w:val="sl-SI"/>
        </w:rPr>
      </w:pPr>
      <w:r w:rsidRPr="008603F8">
        <w:rPr>
          <w:lang w:val="sl-SI"/>
        </w:rPr>
        <w:t xml:space="preserve">Plačilo začasnih uslužbencev je sestavljeno iz osnovne plače in drugih nadomestil, odvisno od osebnega položaja zaposlenega. Le informativno, trenutna minimalna bruto osnovna plača za razred AD9, pred odtegljaji in uveljavitvijo korekcijskega koeficienta 117,7 za Francijo, se začne pri približno 7 185 EUR. </w:t>
      </w:r>
      <w:r w:rsidR="00F000B0" w:rsidRPr="008603F8">
        <w:rPr>
          <w:lang w:val="sl-SI"/>
        </w:rPr>
        <w:t xml:space="preserve">Zadevna razred in bruto osnovna plača sta lahko tudi višja, odvisno od obdobja izkušenj izbranega kandidata. </w:t>
      </w:r>
      <w:r w:rsidR="00F000B0" w:rsidRPr="00CD61BC">
        <w:rPr>
          <w:lang w:val="sl-SI"/>
        </w:rPr>
        <w:t>Za plače se obračuna davek, odtegnjen pri viru, in zanje ne velja nacionalna obdavčitev. Odtegljaji zajemajo tudi prispevek za zdravstveno zavarovanje, pokojninsko zavarovanje in zavarovanje za primer brezposelnosti.</w:t>
      </w:r>
    </w:p>
    <w:p w14:paraId="5592C977" w14:textId="77777777" w:rsidR="008603F8" w:rsidRPr="008603F8" w:rsidRDefault="00F000B0" w:rsidP="008603F8">
      <w:pPr>
        <w:pStyle w:val="Normaltextlevel"/>
        <w:rPr>
          <w:szCs w:val="18"/>
          <w:lang w:val="sl-SI"/>
        </w:rPr>
      </w:pPr>
      <w:r w:rsidRPr="00CD61BC">
        <w:rPr>
          <w:lang w:val="sl-SI"/>
        </w:rPr>
        <w:lastRenderedPageBreak/>
        <w:t>Zaposleni bo delal v večkulturnem okolju, v katerem je ključen socialni dialog med vodstvom in osebjem. CPVO je vzpostavil popolnoma računalniško podprt sistem, delovnik pa temelji na gibljivem delovnem času v okviru obveznih delovnih ur.</w:t>
      </w:r>
      <w:r w:rsidR="008603F8" w:rsidRPr="00CD61BC">
        <w:rPr>
          <w:lang w:val="sl-SI"/>
        </w:rPr>
        <w:t xml:space="preserve"> </w:t>
      </w:r>
      <w:r w:rsidR="008603F8" w:rsidRPr="008603F8">
        <w:rPr>
          <w:szCs w:val="18"/>
          <w:lang w:val="sl-SI"/>
        </w:rPr>
        <w:t>Običajen delovni teden ima 40 ur.</w:t>
      </w:r>
    </w:p>
    <w:p w14:paraId="58DF8F72" w14:textId="77777777" w:rsidR="00F000B0" w:rsidRPr="00F000B0" w:rsidRDefault="00F000B0" w:rsidP="00F000B0">
      <w:pPr>
        <w:pStyle w:val="Heading1"/>
      </w:pPr>
      <w:bookmarkStart w:id="12" w:name="_Toc41988902"/>
      <w:r w:rsidRPr="00F000B0">
        <w:t>Neodvisnost in izjave o interesu</w:t>
      </w:r>
      <w:bookmarkEnd w:id="12"/>
    </w:p>
    <w:p w14:paraId="138EF909" w14:textId="77777777" w:rsidR="00F000B0" w:rsidRPr="00741A4A" w:rsidRDefault="00F000B0" w:rsidP="008603F8">
      <w:pPr>
        <w:ind w:left="567"/>
      </w:pPr>
      <w:r>
        <w:t>Zaposleni bo moral potrditi zavezanost, da bo deloval neodvisno v javnem interesu in da bo navedel vse neposredne ali posredne interese, ki bi lahko negativno vplivali na njegovo neodvisnost. Kandidati morajo v prijavi potrditi pripravljenost, da bodo to storili.</w:t>
      </w:r>
    </w:p>
    <w:p w14:paraId="6EF481F8" w14:textId="77777777" w:rsidR="00F000B0" w:rsidRPr="00F000B0" w:rsidRDefault="00F000B0" w:rsidP="00F000B0">
      <w:pPr>
        <w:pStyle w:val="Heading1"/>
      </w:pPr>
      <w:bookmarkStart w:id="13" w:name="_Toc41988903"/>
      <w:r w:rsidRPr="00F000B0">
        <w:t>Enake možnosti</w:t>
      </w:r>
      <w:bookmarkEnd w:id="13"/>
    </w:p>
    <w:p w14:paraId="352AEDAC" w14:textId="77777777" w:rsidR="00F000B0" w:rsidRPr="00741A4A" w:rsidRDefault="00F000B0" w:rsidP="008603F8">
      <w:pPr>
        <w:ind w:left="567"/>
      </w:pPr>
      <w:r>
        <w:t>CPVO izvaja politiko enakih možnosti in sprejema prijave brez vsakršnega razlikovanja na podlagi spola, rase, etnične pripadnosti, verskega ali drugega prepričanja, starosti ali spolne usmerjenosti, zakonskega stana ali družinskega položaja. Vsi prijavljeni v izbirni postopek bodo imeli enake možnosti, da dokažejo svojo usposobljenost. Člani osebja so izbrani na najširši možni geografski osnovi izmed kandidatov iz vseh držav članic Evropske unije.</w:t>
      </w:r>
    </w:p>
    <w:p w14:paraId="2F53B025" w14:textId="38994519" w:rsidR="008603F8" w:rsidRPr="008603F8" w:rsidRDefault="0072729E" w:rsidP="008603F8">
      <w:pPr>
        <w:pStyle w:val="Heading1"/>
        <w:rPr>
          <w:bCs/>
          <w:lang w:val="sl-SI"/>
        </w:rPr>
      </w:pPr>
      <w:bookmarkStart w:id="14" w:name="_Toc41988904"/>
      <w:r w:rsidRPr="0072729E">
        <w:rPr>
          <w:bCs/>
          <w:lang w:val="en-GB"/>
        </w:rPr>
        <w:t>Rok za prijavo</w:t>
      </w:r>
      <w:r w:rsidRPr="008603F8">
        <w:rPr>
          <w:bCs/>
          <w:lang w:val="en-GB"/>
        </w:rPr>
        <w:t>:</w:t>
      </w:r>
      <w:r w:rsidR="008603F8" w:rsidRPr="008603F8">
        <w:rPr>
          <w:b w:val="0"/>
          <w:sz w:val="18"/>
          <w:lang w:val="sl-SI"/>
        </w:rPr>
        <w:t xml:space="preserve"> </w:t>
      </w:r>
      <w:r w:rsidR="008603F8" w:rsidRPr="008603F8">
        <w:rPr>
          <w:bCs/>
          <w:lang w:val="sl-SI"/>
        </w:rPr>
        <w:t>30. junij 2020</w:t>
      </w:r>
      <w:bookmarkEnd w:id="14"/>
    </w:p>
    <w:p w14:paraId="16CAE505" w14:textId="77777777" w:rsidR="0072729E" w:rsidRPr="0072729E" w:rsidRDefault="0072729E" w:rsidP="0072729E">
      <w:pPr>
        <w:pStyle w:val="Heading1"/>
      </w:pPr>
      <w:bookmarkStart w:id="15" w:name="_Toc41988905"/>
      <w:r w:rsidRPr="0072729E">
        <w:t>Začetni datum: čim prej</w:t>
      </w:r>
      <w:bookmarkEnd w:id="15"/>
    </w:p>
    <w:p w14:paraId="17AF04A2" w14:textId="67018334" w:rsidR="00F000B0" w:rsidRPr="00F000B0" w:rsidRDefault="00F000B0" w:rsidP="00F000B0">
      <w:pPr>
        <w:pStyle w:val="Heading1"/>
      </w:pPr>
      <w:bookmarkStart w:id="16" w:name="_Toc41988906"/>
      <w:r w:rsidRPr="00F000B0">
        <w:t>Revizija, priziv, pritožba</w:t>
      </w:r>
      <w:bookmarkEnd w:id="16"/>
    </w:p>
    <w:p w14:paraId="30516FD4" w14:textId="2CA03F23" w:rsidR="00F000B0" w:rsidRPr="00741A4A" w:rsidRDefault="00F000B0" w:rsidP="008603F8">
      <w:pPr>
        <w:ind w:left="567"/>
      </w:pPr>
      <w:r>
        <w:t>Prijavitelji, ki menijo, da imajo upravičen razlog za pritožbo v zvezi z zadevno odločitvijo, lahko od predsednika izbirne komisije kadar koli v izbirnem postopku zahtevajo podrobno pojasnitev glede zadevne odločitve oziroma začnejo pritožbeni postopek ali vložijo pritožbo pri Evropskem varuhu človekovih pravic. Za izbirni postopek veljajo Kadrovski predpisi, zato so vsi postopki zaupni. Če prijavitelji v kateri koli fazi tega izbirnega postopka menijo, da so bili zaradi zadevne odločitve oškodovani, lahko vložijo.</w:t>
      </w:r>
    </w:p>
    <w:p w14:paraId="3F3BDB9A" w14:textId="77777777" w:rsidR="00F000B0" w:rsidRPr="00741A4A" w:rsidRDefault="00F000B0" w:rsidP="00F000B0"/>
    <w:p w14:paraId="766476A3" w14:textId="77777777" w:rsidR="00F000B0" w:rsidRPr="00741A4A" w:rsidRDefault="00F000B0" w:rsidP="00F000B0">
      <w:pPr>
        <w:pStyle w:val="Heading2"/>
        <w:rPr>
          <w:szCs w:val="18"/>
        </w:rPr>
      </w:pPr>
      <w:bookmarkStart w:id="17" w:name="_Toc41988907"/>
      <w:r>
        <w:t>zahtevo za dodatne informacije ali revizijo:</w:t>
      </w:r>
      <w:bookmarkEnd w:id="17"/>
    </w:p>
    <w:p w14:paraId="3823B49B" w14:textId="70B1FDA5" w:rsidR="001B17E2" w:rsidRPr="00911EDD" w:rsidRDefault="00F000B0" w:rsidP="008603F8">
      <w:pPr>
        <w:ind w:left="567"/>
      </w:pPr>
      <w:r w:rsidRPr="00F000B0">
        <w:rPr>
          <w:lang w:val="en-US" w:bidi="sl-SI"/>
        </w:rPr>
        <w:t>Dopis, v katerem navedete zahtevo za dodatne informacije ali revizijo postopka in pojasnite svoj primer, pošljite na naslov</w:t>
      </w:r>
      <w:r w:rsidR="001B17E2">
        <w:t xml:space="preserve">: </w:t>
      </w:r>
    </w:p>
    <w:p w14:paraId="4CD463FE" w14:textId="77777777" w:rsidR="001B17E2" w:rsidRPr="00070B68" w:rsidRDefault="001B17E2" w:rsidP="008603F8">
      <w:pPr>
        <w:pStyle w:val="CPVO-Address"/>
        <w:keepNext/>
        <w:keepLines/>
        <w:ind w:firstLine="567"/>
        <w:rPr>
          <w:lang w:val="en-US"/>
        </w:rPr>
      </w:pPr>
      <w:r>
        <w:rPr>
          <w:lang w:val="en-US"/>
        </w:rPr>
        <w:t>Community Plant Variety Office</w:t>
      </w:r>
    </w:p>
    <w:p w14:paraId="0B0CDE45" w14:textId="77777777" w:rsidR="001B17E2" w:rsidRDefault="001B17E2" w:rsidP="008603F8">
      <w:pPr>
        <w:pStyle w:val="CPVO-Address"/>
        <w:keepNext/>
        <w:keepLines/>
        <w:ind w:firstLine="567"/>
        <w:rPr>
          <w:lang w:val="en-US"/>
        </w:rPr>
      </w:pPr>
      <w:r w:rsidRPr="00741A4A">
        <w:rPr>
          <w:lang w:val="en-US"/>
        </w:rPr>
        <w:t>For the attention of t</w:t>
      </w:r>
      <w:r>
        <w:rPr>
          <w:lang w:val="en-US"/>
        </w:rPr>
        <w:t>he Chair of the Selection Board</w:t>
      </w:r>
    </w:p>
    <w:p w14:paraId="07B7AC20" w14:textId="244C175E" w:rsidR="001B17E2" w:rsidRPr="00931291" w:rsidRDefault="001B17E2" w:rsidP="008603F8">
      <w:pPr>
        <w:pStyle w:val="CPVO-Address"/>
        <w:keepNext/>
        <w:keepLines/>
        <w:ind w:firstLine="567"/>
      </w:pPr>
      <w:r w:rsidRPr="00931291">
        <w:t>CPVO/</w:t>
      </w:r>
      <w:sdt>
        <w:sdtPr>
          <w:alias w:val="RecruitmentDate"/>
          <w:tag w:val="RecruitmentDate"/>
          <w:id w:val="279461719"/>
          <w:placeholder>
            <w:docPart w:val="AEB0C16DC35543EBA8DDF88D00DA8DCD"/>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1C0012" w:rsidRPr="000D74E4">
            <w:t>2020</w:t>
          </w:r>
        </w:sdtContent>
      </w:sdt>
      <w:r w:rsidRPr="00931291">
        <w:t>/</w:t>
      </w:r>
      <w:sdt>
        <w:sdtPr>
          <w:alias w:val="ContractType"/>
          <w:tag w:val="ContractType"/>
          <w:id w:val="1195501761"/>
          <w:placeholder>
            <w:docPart w:val="515EC0FCA405403D87F1D4B7FC2227FF"/>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931291">
        <w:t>/</w:t>
      </w:r>
      <w:sdt>
        <w:sdtPr>
          <w:alias w:val="RecruitmentNumber"/>
          <w:tag w:val="RecruitmentNumber"/>
          <w:id w:val="-1597783269"/>
          <w:placeholder>
            <w:docPart w:val="E81C2BA4F39647BC89980D0DD52CB08D"/>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t>03</w:t>
          </w:r>
        </w:sdtContent>
      </w:sdt>
    </w:p>
    <w:p w14:paraId="2C52FDCD" w14:textId="77777777" w:rsidR="001B17E2" w:rsidRPr="0013438B" w:rsidRDefault="001B17E2" w:rsidP="008603F8">
      <w:pPr>
        <w:pStyle w:val="CPVO-Address"/>
        <w:keepNext/>
        <w:keepLines/>
        <w:ind w:firstLine="567"/>
      </w:pPr>
      <w:r w:rsidRPr="0013438B">
        <w:t>3 Boulevard du Maréchal Foch</w:t>
      </w:r>
    </w:p>
    <w:p w14:paraId="06DF6177" w14:textId="77777777" w:rsidR="001B17E2" w:rsidRPr="0087522E" w:rsidRDefault="001B17E2" w:rsidP="008603F8">
      <w:pPr>
        <w:pStyle w:val="CPVO-Address"/>
        <w:keepNext/>
        <w:keepLines/>
        <w:ind w:firstLine="567"/>
        <w:rPr>
          <w:lang w:val="en-US"/>
        </w:rPr>
      </w:pPr>
      <w:r w:rsidRPr="0087522E">
        <w:rPr>
          <w:lang w:val="en-US"/>
        </w:rPr>
        <w:t xml:space="preserve">CS 10121 </w:t>
      </w:r>
    </w:p>
    <w:p w14:paraId="42AACA5A" w14:textId="77777777" w:rsidR="001B17E2" w:rsidRDefault="001B17E2" w:rsidP="008603F8">
      <w:pPr>
        <w:pStyle w:val="CPVO-Address"/>
        <w:keepLines/>
        <w:ind w:firstLine="567"/>
        <w:rPr>
          <w:lang w:val="en-US"/>
        </w:rPr>
      </w:pPr>
      <w:r w:rsidRPr="0013438B">
        <w:rPr>
          <w:lang w:val="en-US"/>
        </w:rPr>
        <w:t>F-49101 Angers CEDEX 2</w:t>
      </w:r>
    </w:p>
    <w:p w14:paraId="2D21BA69" w14:textId="071307D3" w:rsidR="001B17E2" w:rsidRPr="00741A4A" w:rsidRDefault="00F000B0" w:rsidP="008603F8">
      <w:pPr>
        <w:ind w:left="567"/>
      </w:pPr>
      <w:r w:rsidRPr="00F000B0">
        <w:rPr>
          <w:lang w:bidi="sl-SI"/>
        </w:rPr>
        <w:t>To storite v enem mesecu po prejemu obvestila o odločitvi v zvezi z izbirnim postopkom. Izbirna komisija vam bo odgovor poslala v najkrajšem možnem času, najpozneje pa v enem mesecu</w:t>
      </w:r>
      <w:r w:rsidR="001B17E2" w:rsidRPr="00741A4A">
        <w:t>.</w:t>
      </w:r>
    </w:p>
    <w:p w14:paraId="7AEE644F" w14:textId="77777777" w:rsidR="00F000B0" w:rsidRPr="00741A4A" w:rsidRDefault="00F000B0" w:rsidP="00F000B0">
      <w:pPr>
        <w:pStyle w:val="Heading2"/>
        <w:rPr>
          <w:szCs w:val="18"/>
        </w:rPr>
      </w:pPr>
      <w:bookmarkStart w:id="18" w:name="_Toc41988908"/>
      <w:r>
        <w:t>priziv na postopek:</w:t>
      </w:r>
      <w:bookmarkEnd w:id="18"/>
    </w:p>
    <w:p w14:paraId="4AA2ECB5" w14:textId="01F854C6" w:rsidR="001B17E2" w:rsidRPr="00741A4A" w:rsidRDefault="00F000B0" w:rsidP="008603F8">
      <w:pPr>
        <w:ind w:firstLine="567"/>
        <w:rPr>
          <w:lang w:val="en-US"/>
        </w:rPr>
      </w:pPr>
      <w:r w:rsidRPr="00F000B0">
        <w:rPr>
          <w:lang w:val="en-US" w:bidi="sl-SI"/>
        </w:rPr>
        <w:t>Vložite pritožbo v skladu s členom 90(2) Kadrovskih predpisov za uradnike Evropske unije in jo naslovite na</w:t>
      </w:r>
      <w:r w:rsidR="001B17E2" w:rsidRPr="00741A4A">
        <w:rPr>
          <w:lang w:val="en-US"/>
        </w:rPr>
        <w:t>:</w:t>
      </w:r>
    </w:p>
    <w:p w14:paraId="675FB358" w14:textId="77777777" w:rsidR="001B17E2" w:rsidRPr="00600A2E" w:rsidRDefault="001B17E2" w:rsidP="008603F8">
      <w:pPr>
        <w:pStyle w:val="CPVO-Address"/>
        <w:keepNext/>
        <w:keepLines/>
        <w:ind w:firstLine="567"/>
        <w:rPr>
          <w:lang w:val="en-US"/>
        </w:rPr>
      </w:pPr>
      <w:r w:rsidRPr="00600A2E">
        <w:rPr>
          <w:lang w:val="en-US"/>
        </w:rPr>
        <w:lastRenderedPageBreak/>
        <w:t>Community Plant Variety Office</w:t>
      </w:r>
    </w:p>
    <w:p w14:paraId="5D7034C6" w14:textId="77777777" w:rsidR="001B17E2" w:rsidRDefault="001B17E2" w:rsidP="008603F8">
      <w:pPr>
        <w:pStyle w:val="CPVO-Address"/>
        <w:keepNext/>
        <w:keepLines/>
        <w:ind w:firstLine="567"/>
        <w:rPr>
          <w:lang w:val="en-US"/>
        </w:rPr>
      </w:pPr>
      <w:r w:rsidRPr="00741A4A">
        <w:rPr>
          <w:lang w:val="en-US"/>
        </w:rPr>
        <w:t>For the attention of t</w:t>
      </w:r>
      <w:r>
        <w:rPr>
          <w:lang w:val="en-US"/>
        </w:rPr>
        <w:t>he Chair of the Selection Board</w:t>
      </w:r>
    </w:p>
    <w:p w14:paraId="34A568CC" w14:textId="7FFF386C" w:rsidR="001B17E2" w:rsidRPr="004F1D7D" w:rsidRDefault="001B17E2" w:rsidP="008603F8">
      <w:pPr>
        <w:pStyle w:val="CPVO-Address"/>
        <w:keepNext/>
        <w:keepLines/>
        <w:ind w:firstLine="567"/>
      </w:pPr>
      <w:r w:rsidRPr="004F1D7D">
        <w:t>CPVO/</w:t>
      </w:r>
      <w:sdt>
        <w:sdtPr>
          <w:alias w:val="RecruitmentDate"/>
          <w:tag w:val="RecruitmentDate"/>
          <w:id w:val="1855448187"/>
          <w:placeholder>
            <w:docPart w:val="169652C3D5254C2F8A361121F61CF7CC"/>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1C0012" w:rsidRPr="000D74E4">
            <w:t>2020</w:t>
          </w:r>
        </w:sdtContent>
      </w:sdt>
      <w:r w:rsidRPr="004F1D7D">
        <w:t>/</w:t>
      </w:r>
      <w:sdt>
        <w:sdtPr>
          <w:alias w:val="ContractType"/>
          <w:tag w:val="ContractType"/>
          <w:id w:val="-1385792706"/>
          <w:placeholder>
            <w:docPart w:val="DC1BC421BF6D40998507784D62E4C149"/>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4F1D7D">
        <w:t>/</w:t>
      </w:r>
      <w:sdt>
        <w:sdtPr>
          <w:alias w:val="RecruitmentNumber"/>
          <w:tag w:val="RecruitmentNumber"/>
          <w:id w:val="1743366800"/>
          <w:placeholder>
            <w:docPart w:val="248827282E3C42DCAD8090613F47E50B"/>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t>03</w:t>
          </w:r>
        </w:sdtContent>
      </w:sdt>
    </w:p>
    <w:p w14:paraId="48B21DEB" w14:textId="77777777" w:rsidR="001B17E2" w:rsidRPr="0013438B" w:rsidRDefault="001B17E2" w:rsidP="008603F8">
      <w:pPr>
        <w:pStyle w:val="CPVO-Address"/>
        <w:keepNext/>
        <w:keepLines/>
        <w:ind w:firstLine="567"/>
      </w:pPr>
      <w:r w:rsidRPr="0013438B">
        <w:t>3 Boulevard du Maréchal Foch</w:t>
      </w:r>
    </w:p>
    <w:p w14:paraId="7432A8F8" w14:textId="77777777" w:rsidR="001B17E2" w:rsidRPr="000D74E4" w:rsidRDefault="001B17E2" w:rsidP="008603F8">
      <w:pPr>
        <w:pStyle w:val="CPVO-Address"/>
        <w:keepNext/>
        <w:keepLines/>
        <w:ind w:firstLine="567"/>
      </w:pPr>
      <w:r w:rsidRPr="000D74E4">
        <w:t xml:space="preserve">CS 10121 </w:t>
      </w:r>
    </w:p>
    <w:p w14:paraId="568921D0" w14:textId="77777777" w:rsidR="001B17E2" w:rsidRPr="000D74E4" w:rsidRDefault="001B17E2" w:rsidP="008603F8">
      <w:pPr>
        <w:pStyle w:val="CPVO-Address"/>
        <w:keepLines/>
        <w:ind w:firstLine="567"/>
      </w:pPr>
      <w:r w:rsidRPr="000D74E4">
        <w:t>F-49101 Angers CEDEX 2</w:t>
      </w:r>
    </w:p>
    <w:p w14:paraId="0CA8B437" w14:textId="15BD3B6D" w:rsidR="00F000B0" w:rsidRPr="000D74E4" w:rsidRDefault="00F000B0" w:rsidP="008603F8">
      <w:pPr>
        <w:ind w:left="567"/>
        <w:rPr>
          <w:lang w:val="fr-FR" w:bidi="sl-SI"/>
        </w:rPr>
      </w:pPr>
      <w:r w:rsidRPr="000D74E4">
        <w:rPr>
          <w:lang w:val="fr-FR" w:bidi="sl-SI"/>
        </w:rPr>
        <w:t xml:space="preserve">Rok za začetek tega postopka (glejte Kadrovske predpise, kot so bili nazadnje spremenjeni z Uredbo (EU, EURATOM) št. 1023/2013 Evropskega parlamenta in Sveta (UL L 287, 29.10.2013, str. 15 – </w:t>
      </w:r>
      <w:hyperlink r:id="rId14" w:history="1">
        <w:r w:rsidR="008603F8" w:rsidRPr="00AC3C73">
          <w:rPr>
            <w:rStyle w:val="Hyperlink"/>
            <w:lang w:val="fr-FR" w:bidi="sl-SI"/>
          </w:rPr>
          <w:t>http://eur-lex.europa.eu/legal-</w:t>
        </w:r>
      </w:hyperlink>
      <w:r w:rsidRPr="000D74E4">
        <w:rPr>
          <w:lang w:val="fr-FR" w:bidi="sl-SI"/>
        </w:rPr>
        <w:t>content/SL/TXT/?qid=1480255754781&amp;uri=CELEX:32013R1023)) začne teči od dneva, ko je bil kandidat seznanjen z dokumentom, zaradi katerega je bil domnevno oškodovan.</w:t>
      </w:r>
    </w:p>
    <w:p w14:paraId="4FE30678" w14:textId="590CA1D4" w:rsidR="001B17E2" w:rsidRPr="000D74E4" w:rsidRDefault="00F000B0" w:rsidP="008603F8">
      <w:pPr>
        <w:ind w:left="567"/>
        <w:rPr>
          <w:lang w:val="fr-FR"/>
        </w:rPr>
      </w:pPr>
      <w:r w:rsidRPr="000D74E4">
        <w:rPr>
          <w:lang w:val="fr-FR" w:bidi="sl-SI"/>
        </w:rPr>
        <w:t>Upoštevajte, da organ za imenovanja ni pristojen za spreminjanje odločitev izbirne komisije. V skladu s sodno prakso Sodišča ima izbirna komisija široko diskrecijsko pravico in Sodišče ne pregleduje postopkov, razen če so bili predpisi, ki urejajo postopke izbirne komisije, nedvoumno kršeni</w:t>
      </w:r>
      <w:r w:rsidR="001B17E2" w:rsidRPr="000D74E4">
        <w:rPr>
          <w:lang w:val="fr-FR"/>
        </w:rPr>
        <w:t xml:space="preserve">. </w:t>
      </w:r>
    </w:p>
    <w:p w14:paraId="707C31C2" w14:textId="77777777" w:rsidR="00F000B0" w:rsidRPr="000D74E4" w:rsidRDefault="00F000B0" w:rsidP="00F000B0">
      <w:pPr>
        <w:pStyle w:val="Heading2"/>
        <w:rPr>
          <w:szCs w:val="18"/>
          <w:lang w:val="fr-FR"/>
        </w:rPr>
      </w:pPr>
      <w:bookmarkStart w:id="19" w:name="_Toc41988909"/>
      <w:r w:rsidRPr="000D74E4">
        <w:rPr>
          <w:lang w:val="fr-FR"/>
        </w:rPr>
        <w:t>pritožbe pri Evropskem varuhu človekovih pravic</w:t>
      </w:r>
      <w:bookmarkEnd w:id="19"/>
    </w:p>
    <w:p w14:paraId="5A262DC4" w14:textId="1097AF2E" w:rsidR="001B17E2" w:rsidRPr="000D74E4" w:rsidRDefault="00F000B0" w:rsidP="008603F8">
      <w:pPr>
        <w:ind w:left="567"/>
        <w:rPr>
          <w:lang w:val="fr-FR"/>
        </w:rPr>
      </w:pPr>
      <w:r w:rsidRPr="000D74E4">
        <w:rPr>
          <w:lang w:val="fr-FR"/>
        </w:rPr>
        <w:t>To lahko storijo v skladu s členom 228 Pogodbe o delovanju Evropske unije in v skladu s pogoji iz Sklepa Evropskega parlamenta z dne 9. marca 1994 o pravilih in splošnih pogojih, ki urejajo opravljanje funkcije varuha človekovih pravic (94/262/ESPJ, ES, Euratom) (UL L 113, 4.5.1994, str. 15), kakor je bil spremenjen s sklepoma z dne 14. marca 2002 (UL L 92, 9.4.2002, str. 13) in z dne 18. junija 2008 (UL L 189, 17.7.2008, str. 25),</w:t>
      </w:r>
      <w:r w:rsidRPr="00F000B0">
        <w:rPr>
          <w:rFonts w:eastAsia="Times New Roman" w:cs="Times New Roman"/>
          <w:bCs w:val="0"/>
          <w:color w:val="004678"/>
          <w:spacing w:val="0"/>
          <w:szCs w:val="20"/>
          <w:lang w:val="sl-SI" w:eastAsia="sl-SI" w:bidi="sl-SI"/>
        </w:rPr>
        <w:t xml:space="preserve"> </w:t>
      </w:r>
      <w:r w:rsidRPr="000D74E4">
        <w:rPr>
          <w:lang w:val="fr-FR" w:bidi="sl-SI"/>
        </w:rPr>
        <w:t>tako kot vsi drugi državljani Evropske unije lahko tudi prijavitelji vložijo pritožbo, ki jo naslovijo na</w:t>
      </w:r>
      <w:r w:rsidR="001B17E2" w:rsidRPr="000D74E4">
        <w:rPr>
          <w:lang w:val="fr-FR"/>
        </w:rPr>
        <w:t>:</w:t>
      </w:r>
    </w:p>
    <w:p w14:paraId="05B6AD52" w14:textId="77777777" w:rsidR="001B17E2" w:rsidRPr="000D74E4" w:rsidRDefault="001B17E2" w:rsidP="008603F8">
      <w:pPr>
        <w:pStyle w:val="CPVO-Address"/>
        <w:keepNext/>
        <w:keepLines/>
        <w:ind w:firstLine="567"/>
      </w:pPr>
      <w:r w:rsidRPr="000D74E4">
        <w:t>European Ombudsman</w:t>
      </w:r>
    </w:p>
    <w:p w14:paraId="4C23D298" w14:textId="77777777" w:rsidR="001B17E2" w:rsidRPr="000D74E4" w:rsidRDefault="001B17E2" w:rsidP="008603F8">
      <w:pPr>
        <w:pStyle w:val="CPVO-Address"/>
        <w:keepNext/>
        <w:keepLines/>
        <w:ind w:firstLine="567"/>
      </w:pPr>
      <w:r w:rsidRPr="000D74E4">
        <w:t>1, Avenue du president Robert Schuman - BP 403</w:t>
      </w:r>
    </w:p>
    <w:p w14:paraId="1552E6B7" w14:textId="77777777" w:rsidR="001B17E2" w:rsidRPr="000D74E4" w:rsidRDefault="001B17E2" w:rsidP="008603F8">
      <w:pPr>
        <w:pStyle w:val="CPVO-Address"/>
        <w:keepLines/>
        <w:ind w:firstLine="567"/>
      </w:pPr>
      <w:r w:rsidRPr="000D74E4">
        <w:t xml:space="preserve">F-67001 Strasbourg CEDEX </w:t>
      </w:r>
    </w:p>
    <w:p w14:paraId="18476350" w14:textId="77777777" w:rsidR="00F000B0" w:rsidRPr="000D74E4" w:rsidRDefault="00F000B0" w:rsidP="008603F8">
      <w:pPr>
        <w:ind w:left="567"/>
        <w:rPr>
          <w:lang w:val="fr-FR"/>
        </w:rPr>
      </w:pPr>
      <w:r w:rsidRPr="000D74E4">
        <w:rPr>
          <w:lang w:val="fr-FR"/>
        </w:rPr>
        <w:t>Opozarjamo, da pritožbe, naslovljene na Evropskega varuha človekovih pravic, nimajo odložilnega učinka v zvezi z rokom, določenim v členu 90(2) in členu 91 Kadrovskih predpisov, za vložitev pritožb ali prizivov na Sodišču za uslužbence v skladu s členom 270 Pogodbe o delovanju Evropske unije. Poleg tega je treba v skladu s členom 2(4) splošnih pogojev, ki urejajo opravljanje nalog varuha človekovih pravic, pred vložitvijo pritožbe pri Evropskem varuhu človekovih pravic izčrpati ustrezna pravna sredstva v upravnih postopkih pri zadevnih institucijah in organih.</w:t>
      </w:r>
    </w:p>
    <w:p w14:paraId="3F06C32D" w14:textId="77777777" w:rsidR="00F000B0" w:rsidRPr="00F000B0" w:rsidRDefault="00F000B0" w:rsidP="00F000B0">
      <w:pPr>
        <w:pStyle w:val="Heading1"/>
      </w:pPr>
      <w:bookmarkStart w:id="20" w:name="_Toc41988910"/>
      <w:r w:rsidRPr="00F000B0">
        <w:t>Varstvo osebnih podatkov</w:t>
      </w:r>
      <w:bookmarkEnd w:id="20"/>
    </w:p>
    <w:p w14:paraId="017A61C7" w14:textId="25110CA3" w:rsidR="00F000B0" w:rsidRPr="00741A4A" w:rsidRDefault="008603F8" w:rsidP="00F000B0">
      <w:pPr>
        <w:ind w:left="567"/>
      </w:pPr>
      <w:r w:rsidRPr="008603F8">
        <w:rPr>
          <w:lang w:val="sl-SI"/>
        </w:rPr>
        <w:t>Urad Skupnosti za rastlinske sorte (kot organ, odgovoren za izvedbo izbirnega postopka) bo zagotovil, da se osebni podatki prijaviteljev obdelujejo v skladu z Uredbo (EU) št. 2018/1725 Evropskega parlamenta in Sveta z dne 23. oktobra 2018 o varstvu posameznikov pri obdelavi osebnih podatkov v institucijah, organih, uradih in agencijah Unije in o prostem pretoku takih podatkov ter o razveljavitvi Uredbe (ES) št. 45/2001 in Sklepa št. 1247/2002/ES (Uradni list Evropske unije, L 295/39, 21. november 2018).</w:t>
      </w:r>
      <w:r w:rsidR="00F000B0" w:rsidRPr="008603F8">
        <w:t xml:space="preserve"> To velja zlasti za zaupnost in varnost takih podatkov.</w:t>
      </w:r>
    </w:p>
    <w:p w14:paraId="1ECF3211" w14:textId="77777777" w:rsidR="006619E8" w:rsidRPr="001B17E2" w:rsidRDefault="006619E8" w:rsidP="00F000B0"/>
    <w:sectPr w:rsidR="006619E8" w:rsidRPr="001B17E2" w:rsidSect="003878EC">
      <w:headerReference w:type="default" r:id="rId15"/>
      <w:footerReference w:type="default" r:id="rId16"/>
      <w:headerReference w:type="first" r:id="rId17"/>
      <w:footerReference w:type="first" r:id="rId18"/>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C7923" w14:textId="77777777" w:rsidR="00F776D7" w:rsidRDefault="00F776D7" w:rsidP="001024BC">
      <w:pPr>
        <w:spacing w:after="0" w:line="240" w:lineRule="auto"/>
      </w:pPr>
      <w:r>
        <w:separator/>
      </w:r>
    </w:p>
  </w:endnote>
  <w:endnote w:type="continuationSeparator" w:id="0">
    <w:p w14:paraId="28C5BA77" w14:textId="77777777" w:rsidR="00F776D7" w:rsidRDefault="00F776D7" w:rsidP="001024BC">
      <w:pPr>
        <w:spacing w:after="0" w:line="240" w:lineRule="auto"/>
      </w:pPr>
      <w:r>
        <w:continuationSeparator/>
      </w:r>
    </w:p>
  </w:endnote>
  <w:endnote w:type="continuationNotice" w:id="1">
    <w:p w14:paraId="424814AF" w14:textId="77777777" w:rsidR="00F776D7" w:rsidRDefault="00F776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7" w14:textId="77777777" w:rsidR="00924E91" w:rsidRDefault="00924E91">
    <w:pPr>
      <w:pStyle w:val="Footer"/>
    </w:pPr>
    <w:r>
      <w:rPr>
        <w:noProof/>
        <w:lang w:val="fr-FR" w:eastAsia="fr-FR"/>
      </w:rPr>
      <mc:AlternateContent>
        <mc:Choice Requires="wps">
          <w:drawing>
            <wp:anchor distT="0" distB="0" distL="114300" distR="114300" simplePos="0" relativeHeight="251659264" behindDoc="0" locked="0" layoutInCell="1" allowOverlap="1" wp14:anchorId="1ECF321A" wp14:editId="1ECF321B">
              <wp:simplePos x="0" y="0"/>
              <wp:positionH relativeFrom="rightMargin">
                <wp:align>center</wp:align>
              </wp:positionH>
              <wp:positionV relativeFrom="bottomMargin">
                <wp:align>center</wp:align>
              </wp:positionV>
              <wp:extent cx="565785" cy="191770"/>
              <wp:effectExtent l="0" t="0" r="0" b="177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1ECF3220" w14:textId="24C4A530" w:rsidR="00924E91" w:rsidRPr="00F000B0"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F000B0">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F000B0">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F000B0">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345054">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F000B0">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ECF321A" id="Rectangle 14"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" filled="f" stroked="f">
              <v:textbox inset=",0,,0">
                <w:txbxContent>
                  <w:p w14:paraId="1ECF3220" w14:textId="24C4A530" w:rsidR="00924E91" w:rsidRPr="00F000B0"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F000B0">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F000B0">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F000B0">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345054">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F000B0">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9" w14:textId="77777777" w:rsidR="00924E91" w:rsidRDefault="00924E91">
    <w:pPr>
      <w:pStyle w:val="Footer"/>
    </w:pPr>
    <w:r>
      <w:rPr>
        <w:noProof/>
        <w:lang w:val="fr-FR" w:eastAsia="fr-FR"/>
      </w:rPr>
      <w:drawing>
        <wp:inline distT="0" distB="0" distL="0" distR="0" wp14:anchorId="1ECF321E" wp14:editId="1ECF321F">
          <wp:extent cx="5761355" cy="800735"/>
          <wp:effectExtent l="0" t="0" r="0" b="0"/>
          <wp:docPr id="13" name="Picture 13" descr="C:\Users\colin\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07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7E5BA" w14:textId="77777777" w:rsidR="00F776D7" w:rsidRDefault="00F776D7" w:rsidP="001024BC">
      <w:pPr>
        <w:spacing w:after="0" w:line="240" w:lineRule="auto"/>
      </w:pPr>
      <w:r>
        <w:separator/>
      </w:r>
    </w:p>
  </w:footnote>
  <w:footnote w:type="continuationSeparator" w:id="0">
    <w:p w14:paraId="20A4E5FE" w14:textId="77777777" w:rsidR="00F776D7" w:rsidRDefault="00F776D7" w:rsidP="001024BC">
      <w:pPr>
        <w:spacing w:after="0" w:line="240" w:lineRule="auto"/>
      </w:pPr>
      <w:r>
        <w:continuationSeparator/>
      </w:r>
    </w:p>
  </w:footnote>
  <w:footnote w:type="continuationNotice" w:id="1">
    <w:p w14:paraId="412EC33D" w14:textId="77777777" w:rsidR="00F776D7" w:rsidRDefault="00F776D7">
      <w:pPr>
        <w:spacing w:after="0" w:line="240" w:lineRule="auto"/>
      </w:pPr>
    </w:p>
  </w:footnote>
  <w:footnote w:id="2">
    <w:p w14:paraId="70915F60" w14:textId="3CDC9D54" w:rsidR="00F000B0" w:rsidRPr="00741A4A" w:rsidRDefault="00F000B0" w:rsidP="00F000B0">
      <w:pPr>
        <w:pStyle w:val="FootnoteText"/>
        <w:rPr>
          <w:szCs w:val="16"/>
          <w:lang w:val="en-US"/>
        </w:rPr>
      </w:pPr>
      <w:r>
        <w:rPr>
          <w:rStyle w:val="FootnoteReference"/>
        </w:rPr>
        <w:footnoteRef/>
      </w:r>
      <w:r>
        <w:t xml:space="preserve"> Države članice Evropske unije so Avstrija, Belgija, Bolgarija, Ciper, Češka, Danska, Estonija, Finska, Francija, Grčija, Hrvaška, Irska, Italija, Latvija, Litva, Luksemburg, Madžarska, Malta, Nemčija, Nizozemska, Poljska, Portugalska, Romunija, Slovaška, Slovenija, Španija, </w:t>
      </w:r>
      <w:r w:rsidR="001C0012">
        <w:t xml:space="preserve">in </w:t>
      </w:r>
      <w:r>
        <w:t>Švedska.</w:t>
      </w:r>
    </w:p>
  </w:footnote>
  <w:footnote w:id="3">
    <w:p w14:paraId="1404D8AB" w14:textId="77777777" w:rsidR="00F000B0" w:rsidRPr="00741A4A" w:rsidRDefault="00F000B0" w:rsidP="00F000B0">
      <w:pPr>
        <w:pStyle w:val="FootnoteText"/>
        <w:rPr>
          <w:szCs w:val="16"/>
          <w:lang w:val="en-US"/>
        </w:rPr>
      </w:pPr>
      <w:r>
        <w:rPr>
          <w:rStyle w:val="FootnoteReference"/>
        </w:rPr>
        <w:footnoteRef/>
      </w:r>
      <w:r>
        <w:t xml:space="preserve"> Ti jeziki so angleščina, bolgarščina, češčina, danščina, estonščina, finščina, francoščina, grščina, hrvaščina, irščina, italijanščina, latvijščina, litovščina, madžarščina, malteščina, nemščina, nizozemščina, poljščina, portugalščina, romunščina, slovaščina, slovenščina, španščina in švedščina.</w:t>
      </w:r>
    </w:p>
  </w:footnote>
  <w:footnote w:id="4">
    <w:p w14:paraId="18F8D617" w14:textId="77777777" w:rsidR="00F000B0" w:rsidRPr="00741A4A" w:rsidRDefault="00F000B0" w:rsidP="00F000B0">
      <w:pPr>
        <w:pStyle w:val="FootnoteText"/>
        <w:rPr>
          <w:szCs w:val="16"/>
          <w:lang w:val="en-US"/>
        </w:rPr>
      </w:pPr>
      <w:r>
        <w:rPr>
          <w:rStyle w:val="FootnoteReference"/>
        </w:rPr>
        <w:footnoteRef/>
      </w:r>
      <w:r>
        <w:t xml:space="preserve"> Pred imenovanjem bo moral uspešni kandidat predložiti potrdilo o nekaznovanosti.</w:t>
      </w:r>
    </w:p>
  </w:footnote>
  <w:footnote w:id="5">
    <w:p w14:paraId="1D39EC27" w14:textId="77777777" w:rsidR="00F000B0" w:rsidRPr="00741A4A" w:rsidRDefault="00F000B0" w:rsidP="00F000B0">
      <w:pPr>
        <w:pStyle w:val="FootnoteText"/>
        <w:rPr>
          <w:szCs w:val="16"/>
          <w:lang w:val="en-US"/>
        </w:rPr>
      </w:pPr>
      <w:r>
        <w:rPr>
          <w:rStyle w:val="FootnoteReference"/>
        </w:rPr>
        <w:footnoteRef/>
      </w:r>
      <w:r>
        <w:t xml:space="preserve"> Pred imenovanjem bo moral uspešni kandidat opraviti zdravniški pregled pri enem od uradnih zdravnikov institucije, ki uradu CPVO potrdi, da kandidat izpolnjuje zahteve iz člena 82(3)(d) Pogojev za zaposlitev drugih uslužbencev Evropskih skupnosti.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6" w14:textId="0615D6DB" w:rsidR="00924E91" w:rsidRDefault="00924E91" w:rsidP="003878EC">
    <w:pPr>
      <w:pStyle w:val="Header"/>
      <w:jc w:val="right"/>
    </w:pPr>
    <w:r>
      <w:rPr>
        <w:lang w:val="en-US"/>
      </w:rPr>
      <w:t>CPVO/</w:t>
    </w:r>
    <w:sdt>
      <w:sdtPr>
        <w:rPr>
          <w:lang w:val="en-US"/>
        </w:rPr>
        <w:alias w:val="RecruitmentDate"/>
        <w:tag w:val="RecruitmentDate"/>
        <w:id w:val="-621303833"/>
        <w:placeholder>
          <w:docPart w:val="85290D236D06420A8DBC2BF3D808B13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1C0012">
          <w:rPr>
            <w:lang w:val="en-US"/>
          </w:rPr>
          <w:t>2020</w:t>
        </w:r>
      </w:sdtContent>
    </w:sdt>
    <w:r>
      <w:rPr>
        <w:lang w:val="en-US"/>
      </w:rPr>
      <w:t>/</w:t>
    </w:r>
    <w:sdt>
      <w:sdtPr>
        <w:rPr>
          <w:lang w:val="en-US"/>
        </w:rPr>
        <w:alias w:val="ContractType"/>
        <w:tag w:val="ContractType"/>
        <w:id w:val="-1539112379"/>
        <w:placeholder>
          <w:docPart w:val="7756A5E2D0DE491BBDCFA6DC7063D890"/>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Pr>
            <w:lang w:val="en-US"/>
          </w:rPr>
          <w:t>TA</w:t>
        </w:r>
      </w:sdtContent>
    </w:sdt>
    <w:r>
      <w:rPr>
        <w:lang w:val="en-US"/>
      </w:rPr>
      <w:t>/</w:t>
    </w:r>
    <w:sdt>
      <w:sdtPr>
        <w:rPr>
          <w:lang w:val="en-US"/>
        </w:rPr>
        <w:alias w:val="RecruitmentNumber"/>
        <w:tag w:val="RecruitmentNumber"/>
        <w:id w:val="1531536231"/>
        <w:placeholder>
          <w:docPart w:val="00B02D1639B1455B8D8D4CBDC7F18BA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Pr>
            <w:lang w:val="en-US"/>
          </w:rPr>
          <w:t>03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8" w14:textId="77777777" w:rsidR="00924E91" w:rsidRDefault="00924E91">
    <w:pPr>
      <w:pStyle w:val="Header"/>
    </w:pPr>
    <w:r>
      <w:rPr>
        <w:noProof/>
        <w:lang w:val="fr-FR" w:eastAsia="fr-FR"/>
      </w:rPr>
      <w:drawing>
        <wp:anchor distT="0" distB="0" distL="114300" distR="114300" simplePos="0" relativeHeight="251661312" behindDoc="0" locked="0" layoutInCell="1" allowOverlap="1" wp14:anchorId="1ECF321C" wp14:editId="1ECF321D">
          <wp:simplePos x="0" y="0"/>
          <wp:positionH relativeFrom="column">
            <wp:posOffset>-472473</wp:posOffset>
          </wp:positionH>
          <wp:positionV relativeFrom="paragraph">
            <wp:posOffset>-69982</wp:posOffset>
          </wp:positionV>
          <wp:extent cx="2891897" cy="1163782"/>
          <wp:effectExtent l="0" t="0" r="3810" b="0"/>
          <wp:wrapTopAndBottom/>
          <wp:docPr id="12" name="Picture 12" descr="C:\Users\colin\Desktop\LogoCPVO_BI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in\Desktop\LogoCPVO_BI_Q(+).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897" cy="116378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3C9F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84733"/>
    <w:multiLevelType w:val="hybridMultilevel"/>
    <w:tmpl w:val="AFD2AA36"/>
    <w:lvl w:ilvl="0" w:tplc="DB7CAC94">
      <w:start w:val="1"/>
      <w:numFmt w:val="upperRoman"/>
      <w:lvlText w:val="%1."/>
      <w:lvlJc w:val="left"/>
      <w:pPr>
        <w:ind w:left="1080" w:hanging="720"/>
      </w:pPr>
    </w:lvl>
    <w:lvl w:ilvl="1" w:tplc="59741F36">
      <w:start w:val="1"/>
      <w:numFmt w:val="decimal"/>
      <w:lvlText w:val="%2."/>
      <w:lvlJc w:val="left"/>
      <w:pPr>
        <w:tabs>
          <w:tab w:val="num" w:pos="1440"/>
        </w:tabs>
        <w:ind w:left="1440" w:hanging="360"/>
      </w:pPr>
    </w:lvl>
    <w:lvl w:ilvl="2" w:tplc="E314060E">
      <w:start w:val="1"/>
      <w:numFmt w:val="decimal"/>
      <w:lvlText w:val="%3."/>
      <w:lvlJc w:val="left"/>
      <w:pPr>
        <w:tabs>
          <w:tab w:val="num" w:pos="2160"/>
        </w:tabs>
        <w:ind w:left="2160" w:hanging="360"/>
      </w:pPr>
    </w:lvl>
    <w:lvl w:ilvl="3" w:tplc="88E63FC0">
      <w:start w:val="1"/>
      <w:numFmt w:val="decimal"/>
      <w:lvlText w:val="%4."/>
      <w:lvlJc w:val="left"/>
      <w:pPr>
        <w:tabs>
          <w:tab w:val="num" w:pos="2880"/>
        </w:tabs>
        <w:ind w:left="2880" w:hanging="360"/>
      </w:pPr>
    </w:lvl>
    <w:lvl w:ilvl="4" w:tplc="23D047BC">
      <w:start w:val="1"/>
      <w:numFmt w:val="decimal"/>
      <w:lvlText w:val="%5."/>
      <w:lvlJc w:val="left"/>
      <w:pPr>
        <w:tabs>
          <w:tab w:val="num" w:pos="3600"/>
        </w:tabs>
        <w:ind w:left="3600" w:hanging="360"/>
      </w:pPr>
    </w:lvl>
    <w:lvl w:ilvl="5" w:tplc="7F5A0778">
      <w:start w:val="1"/>
      <w:numFmt w:val="decimal"/>
      <w:lvlText w:val="%6."/>
      <w:lvlJc w:val="left"/>
      <w:pPr>
        <w:tabs>
          <w:tab w:val="num" w:pos="4320"/>
        </w:tabs>
        <w:ind w:left="4320" w:hanging="360"/>
      </w:pPr>
    </w:lvl>
    <w:lvl w:ilvl="6" w:tplc="DDA4986C">
      <w:start w:val="1"/>
      <w:numFmt w:val="decimal"/>
      <w:lvlText w:val="%7."/>
      <w:lvlJc w:val="left"/>
      <w:pPr>
        <w:tabs>
          <w:tab w:val="num" w:pos="5040"/>
        </w:tabs>
        <w:ind w:left="5040" w:hanging="360"/>
      </w:pPr>
    </w:lvl>
    <w:lvl w:ilvl="7" w:tplc="0D1C3722">
      <w:start w:val="1"/>
      <w:numFmt w:val="decimal"/>
      <w:lvlText w:val="%8."/>
      <w:lvlJc w:val="left"/>
      <w:pPr>
        <w:tabs>
          <w:tab w:val="num" w:pos="5760"/>
        </w:tabs>
        <w:ind w:left="5760" w:hanging="360"/>
      </w:pPr>
    </w:lvl>
    <w:lvl w:ilvl="8" w:tplc="60EE2A08">
      <w:start w:val="1"/>
      <w:numFmt w:val="decimal"/>
      <w:lvlText w:val="%9."/>
      <w:lvlJc w:val="left"/>
      <w:pPr>
        <w:tabs>
          <w:tab w:val="num" w:pos="6480"/>
        </w:tabs>
        <w:ind w:left="6480" w:hanging="360"/>
      </w:pPr>
    </w:lvl>
  </w:abstractNum>
  <w:abstractNum w:abstractNumId="2" w15:restartNumberingAfterBreak="0">
    <w:nsid w:val="0A1455CF"/>
    <w:multiLevelType w:val="hybridMultilevel"/>
    <w:tmpl w:val="4080FCB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70D1088"/>
    <w:multiLevelType w:val="hybridMultilevel"/>
    <w:tmpl w:val="D82EF10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68A41BD"/>
    <w:multiLevelType w:val="hybridMultilevel"/>
    <w:tmpl w:val="AFD2AA36"/>
    <w:lvl w:ilvl="0" w:tplc="DB7CAC94">
      <w:start w:val="1"/>
      <w:numFmt w:val="upperRoman"/>
      <w:lvlText w:val="%1."/>
      <w:lvlJc w:val="left"/>
      <w:pPr>
        <w:ind w:left="1080" w:hanging="720"/>
      </w:pPr>
    </w:lvl>
    <w:lvl w:ilvl="1" w:tplc="59741F36">
      <w:start w:val="1"/>
      <w:numFmt w:val="decimal"/>
      <w:lvlText w:val="%2."/>
      <w:lvlJc w:val="left"/>
      <w:pPr>
        <w:tabs>
          <w:tab w:val="num" w:pos="1440"/>
        </w:tabs>
        <w:ind w:left="1440" w:hanging="360"/>
      </w:pPr>
    </w:lvl>
    <w:lvl w:ilvl="2" w:tplc="E314060E">
      <w:start w:val="1"/>
      <w:numFmt w:val="decimal"/>
      <w:lvlText w:val="%3."/>
      <w:lvlJc w:val="left"/>
      <w:pPr>
        <w:tabs>
          <w:tab w:val="num" w:pos="2160"/>
        </w:tabs>
        <w:ind w:left="2160" w:hanging="360"/>
      </w:pPr>
    </w:lvl>
    <w:lvl w:ilvl="3" w:tplc="88E63FC0">
      <w:start w:val="1"/>
      <w:numFmt w:val="decimal"/>
      <w:lvlText w:val="%4."/>
      <w:lvlJc w:val="left"/>
      <w:pPr>
        <w:tabs>
          <w:tab w:val="num" w:pos="2880"/>
        </w:tabs>
        <w:ind w:left="2880" w:hanging="360"/>
      </w:pPr>
    </w:lvl>
    <w:lvl w:ilvl="4" w:tplc="23D047BC">
      <w:start w:val="1"/>
      <w:numFmt w:val="decimal"/>
      <w:lvlText w:val="%5."/>
      <w:lvlJc w:val="left"/>
      <w:pPr>
        <w:tabs>
          <w:tab w:val="num" w:pos="3600"/>
        </w:tabs>
        <w:ind w:left="3600" w:hanging="360"/>
      </w:pPr>
    </w:lvl>
    <w:lvl w:ilvl="5" w:tplc="7F5A0778">
      <w:start w:val="1"/>
      <w:numFmt w:val="decimal"/>
      <w:lvlText w:val="%6."/>
      <w:lvlJc w:val="left"/>
      <w:pPr>
        <w:tabs>
          <w:tab w:val="num" w:pos="4320"/>
        </w:tabs>
        <w:ind w:left="4320" w:hanging="360"/>
      </w:pPr>
    </w:lvl>
    <w:lvl w:ilvl="6" w:tplc="DDA4986C">
      <w:start w:val="1"/>
      <w:numFmt w:val="decimal"/>
      <w:lvlText w:val="%7."/>
      <w:lvlJc w:val="left"/>
      <w:pPr>
        <w:tabs>
          <w:tab w:val="num" w:pos="5040"/>
        </w:tabs>
        <w:ind w:left="5040" w:hanging="360"/>
      </w:pPr>
    </w:lvl>
    <w:lvl w:ilvl="7" w:tplc="0D1C3722">
      <w:start w:val="1"/>
      <w:numFmt w:val="decimal"/>
      <w:lvlText w:val="%8."/>
      <w:lvlJc w:val="left"/>
      <w:pPr>
        <w:tabs>
          <w:tab w:val="num" w:pos="5760"/>
        </w:tabs>
        <w:ind w:left="5760" w:hanging="360"/>
      </w:pPr>
    </w:lvl>
    <w:lvl w:ilvl="8" w:tplc="60EE2A08">
      <w:start w:val="1"/>
      <w:numFmt w:val="decimal"/>
      <w:lvlText w:val="%9."/>
      <w:lvlJc w:val="left"/>
      <w:pPr>
        <w:tabs>
          <w:tab w:val="num" w:pos="6480"/>
        </w:tabs>
        <w:ind w:left="6480" w:hanging="360"/>
      </w:pPr>
    </w:lvl>
  </w:abstractNum>
  <w:abstractNum w:abstractNumId="5" w15:restartNumberingAfterBreak="0">
    <w:nsid w:val="31B073DB"/>
    <w:multiLevelType w:val="multilevel"/>
    <w:tmpl w:val="8D3CD766"/>
    <w:numStyleLink w:val="CPVOCorporateHeadings"/>
  </w:abstractNum>
  <w:abstractNum w:abstractNumId="6" w15:restartNumberingAfterBreak="0">
    <w:nsid w:val="39EE0F59"/>
    <w:multiLevelType w:val="hybridMultilevel"/>
    <w:tmpl w:val="79821196"/>
    <w:lvl w:ilvl="0" w:tplc="D5604514">
      <w:start w:val="1"/>
      <w:numFmt w:val="decimal"/>
      <w:pStyle w:val="LegalRecitalsNumber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057A"/>
    <w:multiLevelType w:val="hybridMultilevel"/>
    <w:tmpl w:val="A1CEC49C"/>
    <w:lvl w:ilvl="0" w:tplc="013CD5FC">
      <w:start w:val="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4385314"/>
    <w:multiLevelType w:val="hybridMultilevel"/>
    <w:tmpl w:val="D14CD6E4"/>
    <w:lvl w:ilvl="0" w:tplc="CAF6F02C">
      <w:start w:val="1"/>
      <w:numFmt w:val="bullet"/>
      <w:lvlText w:val=""/>
      <w:lvlJc w:val="left"/>
      <w:pPr>
        <w:ind w:left="720" w:hanging="360"/>
      </w:pPr>
      <w:rPr>
        <w:rFonts w:ascii="Symbol" w:hAnsi="Symbol" w:hint="default"/>
      </w:rPr>
    </w:lvl>
    <w:lvl w:ilvl="1" w:tplc="618EFF2C">
      <w:start w:val="1"/>
      <w:numFmt w:val="bullet"/>
      <w:lvlText w:val="o"/>
      <w:lvlJc w:val="left"/>
      <w:pPr>
        <w:ind w:left="1440" w:hanging="360"/>
      </w:pPr>
      <w:rPr>
        <w:rFonts w:ascii="Courier New" w:hAnsi="Courier New" w:cs="Courier New" w:hint="default"/>
      </w:rPr>
    </w:lvl>
    <w:lvl w:ilvl="2" w:tplc="D6C28CE2" w:tentative="1">
      <w:start w:val="1"/>
      <w:numFmt w:val="bullet"/>
      <w:lvlText w:val=""/>
      <w:lvlJc w:val="left"/>
      <w:pPr>
        <w:ind w:left="2160" w:hanging="360"/>
      </w:pPr>
      <w:rPr>
        <w:rFonts w:ascii="Wingdings" w:hAnsi="Wingdings" w:hint="default"/>
      </w:rPr>
    </w:lvl>
    <w:lvl w:ilvl="3" w:tplc="1F50C068" w:tentative="1">
      <w:start w:val="1"/>
      <w:numFmt w:val="bullet"/>
      <w:lvlText w:val=""/>
      <w:lvlJc w:val="left"/>
      <w:pPr>
        <w:ind w:left="2880" w:hanging="360"/>
      </w:pPr>
      <w:rPr>
        <w:rFonts w:ascii="Symbol" w:hAnsi="Symbol" w:hint="default"/>
      </w:rPr>
    </w:lvl>
    <w:lvl w:ilvl="4" w:tplc="0D9A37B2" w:tentative="1">
      <w:start w:val="1"/>
      <w:numFmt w:val="bullet"/>
      <w:lvlText w:val="o"/>
      <w:lvlJc w:val="left"/>
      <w:pPr>
        <w:ind w:left="3600" w:hanging="360"/>
      </w:pPr>
      <w:rPr>
        <w:rFonts w:ascii="Courier New" w:hAnsi="Courier New" w:cs="Courier New" w:hint="default"/>
      </w:rPr>
    </w:lvl>
    <w:lvl w:ilvl="5" w:tplc="F11C6DBA" w:tentative="1">
      <w:start w:val="1"/>
      <w:numFmt w:val="bullet"/>
      <w:lvlText w:val=""/>
      <w:lvlJc w:val="left"/>
      <w:pPr>
        <w:ind w:left="4320" w:hanging="360"/>
      </w:pPr>
      <w:rPr>
        <w:rFonts w:ascii="Wingdings" w:hAnsi="Wingdings" w:hint="default"/>
      </w:rPr>
    </w:lvl>
    <w:lvl w:ilvl="6" w:tplc="156062CE" w:tentative="1">
      <w:start w:val="1"/>
      <w:numFmt w:val="bullet"/>
      <w:lvlText w:val=""/>
      <w:lvlJc w:val="left"/>
      <w:pPr>
        <w:ind w:left="5040" w:hanging="360"/>
      </w:pPr>
      <w:rPr>
        <w:rFonts w:ascii="Symbol" w:hAnsi="Symbol" w:hint="default"/>
      </w:rPr>
    </w:lvl>
    <w:lvl w:ilvl="7" w:tplc="0F989798" w:tentative="1">
      <w:start w:val="1"/>
      <w:numFmt w:val="bullet"/>
      <w:lvlText w:val="o"/>
      <w:lvlJc w:val="left"/>
      <w:pPr>
        <w:ind w:left="5760" w:hanging="360"/>
      </w:pPr>
      <w:rPr>
        <w:rFonts w:ascii="Courier New" w:hAnsi="Courier New" w:cs="Courier New" w:hint="default"/>
      </w:rPr>
    </w:lvl>
    <w:lvl w:ilvl="8" w:tplc="226005A8" w:tentative="1">
      <w:start w:val="1"/>
      <w:numFmt w:val="bullet"/>
      <w:lvlText w:val=""/>
      <w:lvlJc w:val="left"/>
      <w:pPr>
        <w:ind w:left="6480" w:hanging="360"/>
      </w:pPr>
      <w:rPr>
        <w:rFonts w:ascii="Wingdings" w:hAnsi="Wingdings" w:hint="default"/>
      </w:rPr>
    </w:lvl>
  </w:abstractNum>
  <w:abstractNum w:abstractNumId="9" w15:restartNumberingAfterBreak="0">
    <w:nsid w:val="577E383A"/>
    <w:multiLevelType w:val="multilevel"/>
    <w:tmpl w:val="040C001D"/>
    <w:styleLink w:val="CPVO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E507BCC"/>
    <w:multiLevelType w:val="hybridMultilevel"/>
    <w:tmpl w:val="1CF67550"/>
    <w:lvl w:ilvl="0" w:tplc="178A7828">
      <w:start w:val="1"/>
      <w:numFmt w:val="upperRoman"/>
      <w:pStyle w:val="AnnexNumber"/>
      <w:lvlText w:val="Annex %1."/>
      <w:lvlJc w:val="left"/>
      <w:pPr>
        <w:ind w:left="720" w:hanging="360"/>
      </w:pPr>
      <w:rPr>
        <w:rFonts w:ascii="Tahoma" w:hAnsi="Tahom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8D4837"/>
    <w:multiLevelType w:val="hybridMultilevel"/>
    <w:tmpl w:val="AFD2AA36"/>
    <w:lvl w:ilvl="0" w:tplc="DB7CAC94">
      <w:start w:val="1"/>
      <w:numFmt w:val="upperRoman"/>
      <w:lvlText w:val="%1."/>
      <w:lvlJc w:val="left"/>
      <w:pPr>
        <w:ind w:left="1080" w:hanging="720"/>
      </w:pPr>
    </w:lvl>
    <w:lvl w:ilvl="1" w:tplc="59741F36">
      <w:start w:val="1"/>
      <w:numFmt w:val="decimal"/>
      <w:lvlText w:val="%2."/>
      <w:lvlJc w:val="left"/>
      <w:pPr>
        <w:tabs>
          <w:tab w:val="num" w:pos="1440"/>
        </w:tabs>
        <w:ind w:left="1440" w:hanging="360"/>
      </w:pPr>
    </w:lvl>
    <w:lvl w:ilvl="2" w:tplc="E314060E">
      <w:start w:val="1"/>
      <w:numFmt w:val="decimal"/>
      <w:lvlText w:val="%3."/>
      <w:lvlJc w:val="left"/>
      <w:pPr>
        <w:tabs>
          <w:tab w:val="num" w:pos="2160"/>
        </w:tabs>
        <w:ind w:left="2160" w:hanging="360"/>
      </w:pPr>
    </w:lvl>
    <w:lvl w:ilvl="3" w:tplc="88E63FC0">
      <w:start w:val="1"/>
      <w:numFmt w:val="decimal"/>
      <w:lvlText w:val="%4."/>
      <w:lvlJc w:val="left"/>
      <w:pPr>
        <w:tabs>
          <w:tab w:val="num" w:pos="2880"/>
        </w:tabs>
        <w:ind w:left="2880" w:hanging="360"/>
      </w:pPr>
    </w:lvl>
    <w:lvl w:ilvl="4" w:tplc="23D047BC">
      <w:start w:val="1"/>
      <w:numFmt w:val="decimal"/>
      <w:lvlText w:val="%5."/>
      <w:lvlJc w:val="left"/>
      <w:pPr>
        <w:tabs>
          <w:tab w:val="num" w:pos="3600"/>
        </w:tabs>
        <w:ind w:left="3600" w:hanging="360"/>
      </w:pPr>
    </w:lvl>
    <w:lvl w:ilvl="5" w:tplc="7F5A0778">
      <w:start w:val="1"/>
      <w:numFmt w:val="decimal"/>
      <w:lvlText w:val="%6."/>
      <w:lvlJc w:val="left"/>
      <w:pPr>
        <w:tabs>
          <w:tab w:val="num" w:pos="4320"/>
        </w:tabs>
        <w:ind w:left="4320" w:hanging="360"/>
      </w:pPr>
    </w:lvl>
    <w:lvl w:ilvl="6" w:tplc="DDA4986C">
      <w:start w:val="1"/>
      <w:numFmt w:val="decimal"/>
      <w:lvlText w:val="%7."/>
      <w:lvlJc w:val="left"/>
      <w:pPr>
        <w:tabs>
          <w:tab w:val="num" w:pos="5040"/>
        </w:tabs>
        <w:ind w:left="5040" w:hanging="360"/>
      </w:pPr>
    </w:lvl>
    <w:lvl w:ilvl="7" w:tplc="0D1C3722">
      <w:start w:val="1"/>
      <w:numFmt w:val="decimal"/>
      <w:lvlText w:val="%8."/>
      <w:lvlJc w:val="left"/>
      <w:pPr>
        <w:tabs>
          <w:tab w:val="num" w:pos="5760"/>
        </w:tabs>
        <w:ind w:left="5760" w:hanging="360"/>
      </w:pPr>
    </w:lvl>
    <w:lvl w:ilvl="8" w:tplc="60EE2A08">
      <w:start w:val="1"/>
      <w:numFmt w:val="decimal"/>
      <w:lvlText w:val="%9."/>
      <w:lvlJc w:val="left"/>
      <w:pPr>
        <w:tabs>
          <w:tab w:val="num" w:pos="6480"/>
        </w:tabs>
        <w:ind w:left="6480" w:hanging="360"/>
      </w:pPr>
    </w:lvl>
  </w:abstractNum>
  <w:abstractNum w:abstractNumId="12" w15:restartNumberingAfterBreak="0">
    <w:nsid w:val="68F83E1B"/>
    <w:multiLevelType w:val="multilevel"/>
    <w:tmpl w:val="8D3CD766"/>
    <w:styleLink w:val="CPVOCorporate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lowerLetter"/>
      <w:pStyle w:val="Heading4"/>
      <w:lvlText w:val="%4)"/>
      <w:lvlJc w:val="left"/>
      <w:pPr>
        <w:ind w:left="1134" w:hanging="567"/>
      </w:pPr>
      <w:rPr>
        <w:rFonts w:hint="default"/>
      </w:rPr>
    </w:lvl>
    <w:lvl w:ilvl="4">
      <w:start w:val="1"/>
      <w:numFmt w:val="lowerRoman"/>
      <w:pStyle w:val="Heading5"/>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pStyle w:val="Heading7"/>
      <w:lvlText w:val=""/>
      <w:lvlJc w:val="left"/>
      <w:pPr>
        <w:ind w:left="1588" w:hanging="284"/>
      </w:pPr>
      <w:rPr>
        <w:rFonts w:ascii="Symbol" w:hAnsi="Symbol" w:hint="default"/>
        <w:color w:val="auto"/>
      </w:rPr>
    </w:lvl>
    <w:lvl w:ilvl="7">
      <w:start w:val="1"/>
      <w:numFmt w:val="none"/>
      <w:pStyle w:val="Heading8"/>
      <w:lvlText w:val=""/>
      <w:lvlJc w:val="left"/>
      <w:pPr>
        <w:ind w:left="567" w:hanging="567"/>
      </w:pPr>
      <w:rPr>
        <w:rFonts w:hint="default"/>
      </w:rPr>
    </w:lvl>
    <w:lvl w:ilvl="8">
      <w:start w:val="1"/>
      <w:numFmt w:val="none"/>
      <w:pStyle w:val="Heading9"/>
      <w:lvlText w:val=""/>
      <w:lvlJc w:val="left"/>
      <w:pPr>
        <w:ind w:left="567" w:hanging="567"/>
      </w:pPr>
      <w:rPr>
        <w:rFonts w:hint="default"/>
      </w:rPr>
    </w:lvl>
  </w:abstractNum>
  <w:abstractNum w:abstractNumId="13" w15:restartNumberingAfterBreak="0">
    <w:nsid w:val="78325B35"/>
    <w:multiLevelType w:val="hybridMultilevel"/>
    <w:tmpl w:val="8D64DFEE"/>
    <w:lvl w:ilvl="0" w:tplc="AB4AA356">
      <w:start w:val="1"/>
      <w:numFmt w:val="bullet"/>
      <w:pStyle w:val="Bulletpoints2"/>
      <w:lvlText w:val=""/>
      <w:lvlJc w:val="left"/>
      <w:pPr>
        <w:ind w:left="2062"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4" w15:restartNumberingAfterBreak="0">
    <w:nsid w:val="7CDD0790"/>
    <w:multiLevelType w:val="hybridMultilevel"/>
    <w:tmpl w:val="02083BFA"/>
    <w:lvl w:ilvl="0" w:tplc="0E925DCA">
      <w:start w:val="1"/>
      <w:numFmt w:val="bullet"/>
      <w:pStyle w:val="Bulletpoints1"/>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15:restartNumberingAfterBreak="0">
    <w:nsid w:val="7E9313B5"/>
    <w:multiLevelType w:val="hybridMultilevel"/>
    <w:tmpl w:val="CC18468A"/>
    <w:lvl w:ilvl="0" w:tplc="855E1026">
      <w:start w:val="1"/>
      <w:numFmt w:val="bullet"/>
      <w:pStyle w:val="Bulletpoints3"/>
      <w:lvlText w:val=""/>
      <w:lvlJc w:val="left"/>
      <w:pPr>
        <w:ind w:left="178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num w:numId="1">
    <w:abstractNumId w:val="14"/>
  </w:num>
  <w:num w:numId="2">
    <w:abstractNumId w:val="13"/>
  </w:num>
  <w:num w:numId="3">
    <w:abstractNumId w:val="13"/>
  </w:num>
  <w:num w:numId="4">
    <w:abstractNumId w:val="15"/>
  </w:num>
  <w:num w:numId="5">
    <w:abstractNumId w:val="10"/>
  </w:num>
  <w:num w:numId="6">
    <w:abstractNumId w:val="0"/>
  </w:num>
  <w:num w:numId="7">
    <w:abstractNumId w:val="12"/>
  </w:num>
  <w:num w:numId="8">
    <w:abstractNumId w:val="9"/>
  </w:num>
  <w:num w:numId="9">
    <w:abstractNumId w:val="5"/>
  </w:num>
  <w:num w:numId="10">
    <w:abstractNumId w:val="6"/>
  </w:num>
  <w:num w:numId="11">
    <w:abstractNumId w:val="2"/>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 w:ilvl="0">
        <w:start w:val="1"/>
        <w:numFmt w:val="decimal"/>
        <w:pStyle w:val="Heading1"/>
        <w:lvlText w:val="%1."/>
        <w:lvlJc w:val="left"/>
        <w:pPr>
          <w:ind w:left="567" w:hanging="567"/>
        </w:pPr>
        <w:rPr>
          <w:rFonts w:hint="default"/>
          <w:lang w:val="en-GB"/>
        </w:rPr>
      </w:lvl>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4"/>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F7"/>
    <w:rsid w:val="000573D1"/>
    <w:rsid w:val="0007253E"/>
    <w:rsid w:val="0007657D"/>
    <w:rsid w:val="0008539B"/>
    <w:rsid w:val="0009157B"/>
    <w:rsid w:val="00093E28"/>
    <w:rsid w:val="000949EA"/>
    <w:rsid w:val="000D3383"/>
    <w:rsid w:val="000D74E4"/>
    <w:rsid w:val="001024BC"/>
    <w:rsid w:val="001229D4"/>
    <w:rsid w:val="00126297"/>
    <w:rsid w:val="00127644"/>
    <w:rsid w:val="00130483"/>
    <w:rsid w:val="00134D22"/>
    <w:rsid w:val="00165CC3"/>
    <w:rsid w:val="001B17E2"/>
    <w:rsid w:val="001C0012"/>
    <w:rsid w:val="001D324C"/>
    <w:rsid w:val="00215C07"/>
    <w:rsid w:val="00287288"/>
    <w:rsid w:val="002878E6"/>
    <w:rsid w:val="002921B7"/>
    <w:rsid w:val="002A3504"/>
    <w:rsid w:val="002B0628"/>
    <w:rsid w:val="002D65C4"/>
    <w:rsid w:val="002F5327"/>
    <w:rsid w:val="003252DE"/>
    <w:rsid w:val="00344BC2"/>
    <w:rsid w:val="00345054"/>
    <w:rsid w:val="00382706"/>
    <w:rsid w:val="003878EC"/>
    <w:rsid w:val="00392105"/>
    <w:rsid w:val="00397C50"/>
    <w:rsid w:val="003C4F32"/>
    <w:rsid w:val="003E48D9"/>
    <w:rsid w:val="00405DD8"/>
    <w:rsid w:val="00420894"/>
    <w:rsid w:val="0042661A"/>
    <w:rsid w:val="004561EA"/>
    <w:rsid w:val="004A31C5"/>
    <w:rsid w:val="004C2559"/>
    <w:rsid w:val="004C7BCB"/>
    <w:rsid w:val="004D6902"/>
    <w:rsid w:val="00501450"/>
    <w:rsid w:val="0054628C"/>
    <w:rsid w:val="00551621"/>
    <w:rsid w:val="00575EE6"/>
    <w:rsid w:val="00595A1F"/>
    <w:rsid w:val="005C2718"/>
    <w:rsid w:val="005C3CBB"/>
    <w:rsid w:val="005C53F7"/>
    <w:rsid w:val="005D13FF"/>
    <w:rsid w:val="005D38F1"/>
    <w:rsid w:val="005D7636"/>
    <w:rsid w:val="006046CB"/>
    <w:rsid w:val="00610691"/>
    <w:rsid w:val="006166A9"/>
    <w:rsid w:val="00617D52"/>
    <w:rsid w:val="00622F29"/>
    <w:rsid w:val="006336A6"/>
    <w:rsid w:val="006619E8"/>
    <w:rsid w:val="006655D2"/>
    <w:rsid w:val="006702F4"/>
    <w:rsid w:val="00674517"/>
    <w:rsid w:val="00676F22"/>
    <w:rsid w:val="006F4317"/>
    <w:rsid w:val="007141C2"/>
    <w:rsid w:val="0072729E"/>
    <w:rsid w:val="00767938"/>
    <w:rsid w:val="007911EE"/>
    <w:rsid w:val="007B0C61"/>
    <w:rsid w:val="007B2818"/>
    <w:rsid w:val="007D2A97"/>
    <w:rsid w:val="007D5ED1"/>
    <w:rsid w:val="007E0B1D"/>
    <w:rsid w:val="007E7987"/>
    <w:rsid w:val="00813422"/>
    <w:rsid w:val="00816B62"/>
    <w:rsid w:val="008346E9"/>
    <w:rsid w:val="00834999"/>
    <w:rsid w:val="008603F8"/>
    <w:rsid w:val="008826CA"/>
    <w:rsid w:val="008963FE"/>
    <w:rsid w:val="00924E91"/>
    <w:rsid w:val="00960C4B"/>
    <w:rsid w:val="00970FAE"/>
    <w:rsid w:val="00983A77"/>
    <w:rsid w:val="00993D1B"/>
    <w:rsid w:val="009A28AE"/>
    <w:rsid w:val="009B43BD"/>
    <w:rsid w:val="009C48E9"/>
    <w:rsid w:val="009D7EC7"/>
    <w:rsid w:val="00A369D5"/>
    <w:rsid w:val="00A37420"/>
    <w:rsid w:val="00A406CB"/>
    <w:rsid w:val="00A44781"/>
    <w:rsid w:val="00A45E8F"/>
    <w:rsid w:val="00A54425"/>
    <w:rsid w:val="00A54E10"/>
    <w:rsid w:val="00A55C98"/>
    <w:rsid w:val="00A64351"/>
    <w:rsid w:val="00A65D57"/>
    <w:rsid w:val="00A67993"/>
    <w:rsid w:val="00A8721E"/>
    <w:rsid w:val="00AC3F1B"/>
    <w:rsid w:val="00AE2563"/>
    <w:rsid w:val="00AE2EEE"/>
    <w:rsid w:val="00B05DE1"/>
    <w:rsid w:val="00B11895"/>
    <w:rsid w:val="00B11F61"/>
    <w:rsid w:val="00B240ED"/>
    <w:rsid w:val="00B875EB"/>
    <w:rsid w:val="00BA569D"/>
    <w:rsid w:val="00BE3841"/>
    <w:rsid w:val="00C0121F"/>
    <w:rsid w:val="00C0342C"/>
    <w:rsid w:val="00C2561B"/>
    <w:rsid w:val="00CA2CF9"/>
    <w:rsid w:val="00CA392E"/>
    <w:rsid w:val="00CA7B7B"/>
    <w:rsid w:val="00CD61BC"/>
    <w:rsid w:val="00CD658A"/>
    <w:rsid w:val="00D2310B"/>
    <w:rsid w:val="00D55648"/>
    <w:rsid w:val="00D6603A"/>
    <w:rsid w:val="00D943B9"/>
    <w:rsid w:val="00D962E9"/>
    <w:rsid w:val="00DD0575"/>
    <w:rsid w:val="00E350EE"/>
    <w:rsid w:val="00E36963"/>
    <w:rsid w:val="00E565E6"/>
    <w:rsid w:val="00E60E10"/>
    <w:rsid w:val="00E66636"/>
    <w:rsid w:val="00E77C89"/>
    <w:rsid w:val="00EA37A1"/>
    <w:rsid w:val="00EF1A75"/>
    <w:rsid w:val="00F000B0"/>
    <w:rsid w:val="00F10B1C"/>
    <w:rsid w:val="00F2483D"/>
    <w:rsid w:val="00F309E6"/>
    <w:rsid w:val="00F338CC"/>
    <w:rsid w:val="00F45C02"/>
    <w:rsid w:val="00F654E7"/>
    <w:rsid w:val="00F776D7"/>
    <w:rsid w:val="00F86635"/>
    <w:rsid w:val="00FB2AEA"/>
    <w:rsid w:val="00FD2BC0"/>
    <w:rsid w:val="00FD5E97"/>
    <w:rsid w:val="00FE6464"/>
    <w:rsid w:val="00FF123D"/>
    <w:rsid w:val="00F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31A9"/>
  <w15:chartTrackingRefBased/>
  <w15:docId w15:val="{06450769-AA15-45E0-903D-D8277FC1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0"/>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0"/>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1B17E2"/>
    <w:pPr>
      <w:suppressAutoHyphens/>
      <w:jc w:val="both"/>
    </w:pPr>
    <w:rPr>
      <w:rFonts w:ascii="Tahoma" w:hAnsi="Tahoma" w:cs="Tahoma"/>
      <w:bCs/>
      <w:spacing w:val="-3"/>
      <w:sz w:val="18"/>
      <w:szCs w:val="18"/>
      <w:lang w:val="en-GB"/>
    </w:rPr>
  </w:style>
  <w:style w:type="paragraph" w:styleId="Heading1">
    <w:name w:val="heading 1"/>
    <w:next w:val="NormalIndent"/>
    <w:link w:val="Heading1Char"/>
    <w:uiPriority w:val="2"/>
    <w:qFormat/>
    <w:rsid w:val="00F86635"/>
    <w:pPr>
      <w:keepNext/>
      <w:numPr>
        <w:numId w:val="9"/>
      </w:numPr>
      <w:spacing w:before="360" w:after="240" w:line="240" w:lineRule="auto"/>
      <w:outlineLvl w:val="0"/>
    </w:pPr>
    <w:rPr>
      <w:rFonts w:ascii="Tahoma" w:eastAsia="Times New Roman" w:hAnsi="Tahoma" w:cs="Tahoma"/>
      <w:b/>
      <w:spacing w:val="-3"/>
      <w:kern w:val="32"/>
      <w:sz w:val="24"/>
      <w:szCs w:val="32"/>
    </w:rPr>
  </w:style>
  <w:style w:type="paragraph" w:styleId="Heading2">
    <w:name w:val="heading 2"/>
    <w:basedOn w:val="Heading1"/>
    <w:next w:val="NormalIndent"/>
    <w:link w:val="Heading2Char"/>
    <w:uiPriority w:val="2"/>
    <w:qFormat/>
    <w:rsid w:val="00F86635"/>
    <w:pPr>
      <w:numPr>
        <w:ilvl w:val="1"/>
      </w:numPr>
      <w:outlineLvl w:val="1"/>
    </w:pPr>
    <w:rPr>
      <w:sz w:val="20"/>
      <w:szCs w:val="20"/>
    </w:rPr>
  </w:style>
  <w:style w:type="paragraph" w:styleId="Heading3">
    <w:name w:val="heading 3"/>
    <w:basedOn w:val="Heading2"/>
    <w:next w:val="NormalIndent"/>
    <w:link w:val="Heading3Char"/>
    <w:uiPriority w:val="2"/>
    <w:unhideWhenUsed/>
    <w:qFormat/>
    <w:rsid w:val="00F86635"/>
    <w:pPr>
      <w:numPr>
        <w:ilvl w:val="2"/>
      </w:numPr>
      <w:outlineLvl w:val="2"/>
    </w:pPr>
    <w:rPr>
      <w:rFonts w:eastAsia="Cambria"/>
      <w:b w:val="0"/>
      <w:bCs/>
      <w:kern w:val="0"/>
      <w:lang w:val="en-GB"/>
    </w:rPr>
  </w:style>
  <w:style w:type="paragraph" w:styleId="Heading4">
    <w:name w:val="heading 4"/>
    <w:basedOn w:val="Heading3"/>
    <w:link w:val="Heading4Char"/>
    <w:autoRedefine/>
    <w:uiPriority w:val="9"/>
    <w:unhideWhenUsed/>
    <w:qFormat/>
    <w:rsid w:val="00F86635"/>
    <w:pPr>
      <w:keepNext w:val="0"/>
      <w:numPr>
        <w:ilvl w:val="3"/>
      </w:numPr>
      <w:outlineLvl w:val="3"/>
    </w:pPr>
    <w:rPr>
      <w:iCs/>
      <w:kern w:val="32"/>
      <w:sz w:val="18"/>
      <w:lang w:val="fr-FR"/>
    </w:rPr>
  </w:style>
  <w:style w:type="paragraph" w:styleId="Heading5">
    <w:name w:val="heading 5"/>
    <w:basedOn w:val="Heading4"/>
    <w:link w:val="Heading5Char"/>
    <w:autoRedefine/>
    <w:uiPriority w:val="9"/>
    <w:unhideWhenUsed/>
    <w:qFormat/>
    <w:rsid w:val="00F86635"/>
    <w:pPr>
      <w:numPr>
        <w:ilvl w:val="4"/>
      </w:numPr>
      <w:spacing w:before="120" w:after="120"/>
      <w:outlineLvl w:val="4"/>
    </w:pPr>
    <w:rPr>
      <w:noProof/>
    </w:rPr>
  </w:style>
  <w:style w:type="paragraph" w:styleId="Heading6">
    <w:name w:val="heading 6"/>
    <w:basedOn w:val="Heading5"/>
    <w:next w:val="Normaltextlevel"/>
    <w:link w:val="Heading6Char"/>
    <w:autoRedefine/>
    <w:uiPriority w:val="2"/>
    <w:unhideWhenUsed/>
    <w:qFormat/>
    <w:rsid w:val="00F86635"/>
    <w:pPr>
      <w:numPr>
        <w:ilvl w:val="5"/>
        <w:numId w:val="10"/>
      </w:numPr>
      <w:outlineLvl w:val="5"/>
    </w:pPr>
  </w:style>
  <w:style w:type="paragraph" w:styleId="Heading7">
    <w:name w:val="heading 7"/>
    <w:basedOn w:val="Heading6"/>
    <w:next w:val="Normal"/>
    <w:link w:val="Heading7Char"/>
    <w:uiPriority w:val="9"/>
    <w:unhideWhenUsed/>
    <w:rsid w:val="00F86635"/>
    <w:pPr>
      <w:numPr>
        <w:ilvl w:val="6"/>
        <w:numId w:val="9"/>
      </w:numPr>
      <w:outlineLvl w:val="6"/>
    </w:pPr>
    <w:rPr>
      <w:iCs w:val="0"/>
      <w:kern w:val="0"/>
      <w:szCs w:val="18"/>
    </w:rPr>
  </w:style>
  <w:style w:type="paragraph" w:styleId="Heading8">
    <w:name w:val="heading 8"/>
    <w:basedOn w:val="Heading7"/>
    <w:next w:val="Normaltextlevel"/>
    <w:link w:val="Heading8Char"/>
    <w:autoRedefine/>
    <w:uiPriority w:val="9"/>
    <w:unhideWhenUsed/>
    <w:rsid w:val="00F86635"/>
    <w:pPr>
      <w:numPr>
        <w:ilvl w:val="7"/>
      </w:numPr>
      <w:outlineLvl w:val="7"/>
    </w:pPr>
  </w:style>
  <w:style w:type="paragraph" w:styleId="Heading9">
    <w:name w:val="heading 9"/>
    <w:basedOn w:val="Heading8"/>
    <w:next w:val="Normaltextlevel"/>
    <w:link w:val="Heading9Char"/>
    <w:autoRedefine/>
    <w:uiPriority w:val="9"/>
    <w:unhideWhenUsed/>
    <w:rsid w:val="00F8663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86635"/>
    <w:rPr>
      <w:rFonts w:ascii="Tahoma" w:eastAsia="Times New Roman" w:hAnsi="Tahoma" w:cs="Tahoma"/>
      <w:b/>
      <w:spacing w:val="-3"/>
      <w:kern w:val="32"/>
      <w:sz w:val="24"/>
      <w:szCs w:val="32"/>
    </w:rPr>
  </w:style>
  <w:style w:type="paragraph" w:styleId="Title">
    <w:name w:val="Title"/>
    <w:basedOn w:val="Normal"/>
    <w:next w:val="Normal"/>
    <w:link w:val="TitleChar"/>
    <w:qFormat/>
    <w:rsid w:val="001B17E2"/>
    <w:pPr>
      <w:spacing w:before="120" w:after="480" w:line="240" w:lineRule="auto"/>
      <w:jc w:val="center"/>
    </w:pPr>
    <w:rPr>
      <w:rFonts w:cstheme="majorBidi"/>
      <w:b/>
      <w:bCs w:val="0"/>
      <w:caps/>
      <w:color w:val="1F497D"/>
      <w:spacing w:val="0"/>
      <w:sz w:val="36"/>
      <w:szCs w:val="24"/>
      <w:lang w:val="en-US"/>
    </w:rPr>
  </w:style>
  <w:style w:type="character" w:customStyle="1" w:styleId="TitleChar">
    <w:name w:val="Title Char"/>
    <w:basedOn w:val="DefaultParagraphFont"/>
    <w:link w:val="Title"/>
    <w:rsid w:val="001B17E2"/>
    <w:rPr>
      <w:rFonts w:ascii="Tahoma" w:hAnsi="Tahoma" w:cstheme="majorBidi"/>
      <w:b/>
      <w:caps/>
      <w:color w:val="1F497D"/>
      <w:sz w:val="36"/>
      <w:szCs w:val="24"/>
    </w:rPr>
  </w:style>
  <w:style w:type="paragraph" w:customStyle="1" w:styleId="SignatureName">
    <w:name w:val="Signature Name"/>
    <w:basedOn w:val="Normal"/>
    <w:next w:val="Signatureinfos"/>
    <w:qFormat/>
    <w:rsid w:val="00F86635"/>
    <w:pPr>
      <w:spacing w:line="288" w:lineRule="auto"/>
      <w:ind w:left="5528"/>
    </w:pPr>
    <w:rPr>
      <w:rFonts w:eastAsia="Times New Roman"/>
      <w:b/>
      <w:color w:val="004678"/>
      <w:lang w:val="de-DE" w:eastAsia="fr-FR"/>
    </w:rPr>
  </w:style>
  <w:style w:type="paragraph" w:customStyle="1" w:styleId="Signatureinfos">
    <w:name w:val="Signature infos"/>
    <w:basedOn w:val="Normal"/>
    <w:uiPriority w:val="6"/>
    <w:qFormat/>
    <w:rsid w:val="00F86635"/>
    <w:pPr>
      <w:spacing w:line="288" w:lineRule="auto"/>
      <w:ind w:left="5528"/>
    </w:pPr>
    <w:rPr>
      <w:rFonts w:eastAsia="Times New Roman"/>
      <w:lang w:val="de-DE" w:eastAsia="fr-FR"/>
    </w:rPr>
  </w:style>
  <w:style w:type="paragraph" w:customStyle="1" w:styleId="Subject">
    <w:name w:val="Subject"/>
    <w:basedOn w:val="Normal"/>
    <w:uiPriority w:val="2"/>
    <w:rsid w:val="00F86635"/>
    <w:pPr>
      <w:tabs>
        <w:tab w:val="left" w:pos="992"/>
      </w:tabs>
    </w:pPr>
    <w:rPr>
      <w:b/>
    </w:rPr>
  </w:style>
  <w:style w:type="paragraph" w:customStyle="1" w:styleId="Normaltextlevel">
    <w:name w:val="Normal text level"/>
    <w:basedOn w:val="Normal"/>
    <w:qFormat/>
    <w:rsid w:val="00F86635"/>
    <w:pPr>
      <w:ind w:left="567"/>
    </w:pPr>
    <w:rPr>
      <w:rFonts w:eastAsia="Times New Roman"/>
      <w:bCs w:val="0"/>
      <w:szCs w:val="20"/>
    </w:rPr>
  </w:style>
  <w:style w:type="paragraph" w:customStyle="1" w:styleId="Politephrase">
    <w:name w:val="Polite phrase"/>
    <w:basedOn w:val="Normaltextlevel"/>
    <w:next w:val="SignatureName"/>
    <w:uiPriority w:val="2"/>
    <w:rsid w:val="00F86635"/>
    <w:pPr>
      <w:spacing w:before="360"/>
      <w:ind w:left="0"/>
    </w:pPr>
  </w:style>
  <w:style w:type="character" w:customStyle="1" w:styleId="Heading2Char">
    <w:name w:val="Heading 2 Char"/>
    <w:basedOn w:val="DefaultParagraphFont"/>
    <w:link w:val="Heading2"/>
    <w:uiPriority w:val="2"/>
    <w:rsid w:val="00F86635"/>
    <w:rPr>
      <w:rFonts w:ascii="Tahoma" w:eastAsia="Times New Roman" w:hAnsi="Tahoma" w:cs="Tahoma"/>
      <w:b/>
      <w:spacing w:val="-3"/>
      <w:kern w:val="32"/>
      <w:sz w:val="20"/>
      <w:szCs w:val="20"/>
    </w:rPr>
  </w:style>
  <w:style w:type="character" w:customStyle="1" w:styleId="Heading3Char">
    <w:name w:val="Heading 3 Char"/>
    <w:link w:val="Heading3"/>
    <w:uiPriority w:val="2"/>
    <w:rsid w:val="00F86635"/>
    <w:rPr>
      <w:rFonts w:ascii="Tahoma" w:hAnsi="Tahoma" w:cs="Tahoma"/>
      <w:bCs/>
      <w:spacing w:val="-3"/>
      <w:sz w:val="20"/>
      <w:szCs w:val="20"/>
      <w:lang w:val="en-GB"/>
    </w:rPr>
  </w:style>
  <w:style w:type="paragraph" w:styleId="TOCHeading">
    <w:name w:val="TOC Heading"/>
    <w:basedOn w:val="Heading1"/>
    <w:next w:val="Normal"/>
    <w:autoRedefine/>
    <w:uiPriority w:val="39"/>
    <w:unhideWhenUsed/>
    <w:qFormat/>
    <w:rsid w:val="00F86635"/>
    <w:pPr>
      <w:keepLines/>
      <w:numPr>
        <w:numId w:val="0"/>
      </w:numPr>
      <w:spacing w:before="120" w:line="259" w:lineRule="auto"/>
      <w:outlineLvl w:val="9"/>
    </w:pPr>
    <w:rPr>
      <w:rFonts w:cstheme="majorBidi"/>
      <w:b w:val="0"/>
      <w:bCs/>
      <w:color w:val="2E74B5" w:themeColor="accent1" w:themeShade="BF"/>
      <w:kern w:val="0"/>
      <w:sz w:val="28"/>
    </w:rPr>
  </w:style>
  <w:style w:type="paragraph" w:styleId="ListParagraph">
    <w:name w:val="List Paragraph"/>
    <w:basedOn w:val="Normal"/>
    <w:uiPriority w:val="34"/>
    <w:rsid w:val="00F86635"/>
    <w:pPr>
      <w:ind w:left="720"/>
      <w:contextualSpacing/>
    </w:pPr>
  </w:style>
  <w:style w:type="character" w:styleId="EndnoteReference">
    <w:name w:val="endnote reference"/>
    <w:basedOn w:val="DefaultParagraphFont"/>
    <w:uiPriority w:val="99"/>
    <w:semiHidden/>
    <w:unhideWhenUsed/>
    <w:rsid w:val="00F86635"/>
    <w:rPr>
      <w:vertAlign w:val="superscript"/>
    </w:rPr>
  </w:style>
  <w:style w:type="paragraph" w:styleId="EndnoteText">
    <w:name w:val="endnote text"/>
    <w:basedOn w:val="Normal"/>
    <w:link w:val="EndnoteTextChar"/>
    <w:uiPriority w:val="99"/>
    <w:semiHidden/>
    <w:unhideWhenUsed/>
    <w:rsid w:val="00F86635"/>
    <w:rPr>
      <w:sz w:val="20"/>
      <w:szCs w:val="20"/>
    </w:rPr>
  </w:style>
  <w:style w:type="character" w:customStyle="1" w:styleId="EndnoteTextChar">
    <w:name w:val="Endnote Text Char"/>
    <w:basedOn w:val="DefaultParagraphFont"/>
    <w:link w:val="EndnoteText"/>
    <w:uiPriority w:val="99"/>
    <w:semiHidden/>
    <w:rsid w:val="00F86635"/>
    <w:rPr>
      <w:rFonts w:ascii="Tahoma" w:hAnsi="Tahoma" w:cs="Tahoma"/>
      <w:bCs/>
      <w:spacing w:val="-3"/>
      <w:sz w:val="20"/>
      <w:szCs w:val="20"/>
      <w:lang w:val="en-GB"/>
    </w:rPr>
  </w:style>
  <w:style w:type="paragraph" w:styleId="Footer">
    <w:name w:val="footer"/>
    <w:basedOn w:val="Normal"/>
    <w:link w:val="FooterChar"/>
    <w:uiPriority w:val="99"/>
    <w:unhideWhenUsed/>
    <w:rsid w:val="00F86635"/>
    <w:pPr>
      <w:tabs>
        <w:tab w:val="center" w:pos="4703"/>
        <w:tab w:val="right" w:pos="9406"/>
      </w:tabs>
    </w:pPr>
    <w:rPr>
      <w:sz w:val="16"/>
    </w:rPr>
  </w:style>
  <w:style w:type="character" w:customStyle="1" w:styleId="FooterChar">
    <w:name w:val="Footer Char"/>
    <w:basedOn w:val="DefaultParagraphFont"/>
    <w:link w:val="Footer"/>
    <w:uiPriority w:val="99"/>
    <w:rsid w:val="00F86635"/>
    <w:rPr>
      <w:rFonts w:ascii="Tahoma" w:hAnsi="Tahoma" w:cs="Tahoma"/>
      <w:bCs/>
      <w:spacing w:val="-3"/>
      <w:sz w:val="16"/>
      <w:szCs w:val="18"/>
      <w:lang w:val="en-GB"/>
    </w:rPr>
  </w:style>
  <w:style w:type="paragraph" w:styleId="FootnoteText">
    <w:name w:val="footnote text"/>
    <w:basedOn w:val="Normal"/>
    <w:link w:val="FootnoteTextChar"/>
    <w:unhideWhenUsed/>
    <w:rsid w:val="00F86635"/>
    <w:rPr>
      <w:sz w:val="16"/>
      <w:szCs w:val="20"/>
    </w:rPr>
  </w:style>
  <w:style w:type="character" w:customStyle="1" w:styleId="FootnoteTextChar">
    <w:name w:val="Footnote Text Char"/>
    <w:basedOn w:val="DefaultParagraphFont"/>
    <w:link w:val="FootnoteText"/>
    <w:rsid w:val="00F86635"/>
    <w:rPr>
      <w:rFonts w:ascii="Tahoma" w:hAnsi="Tahoma" w:cs="Tahoma"/>
      <w:bCs/>
      <w:spacing w:val="-3"/>
      <w:sz w:val="16"/>
      <w:szCs w:val="20"/>
      <w:lang w:val="en-GB"/>
    </w:rPr>
  </w:style>
  <w:style w:type="character" w:styleId="FootnoteReference">
    <w:name w:val="footnote reference"/>
    <w:basedOn w:val="DefaultParagraphFont"/>
    <w:unhideWhenUsed/>
    <w:rsid w:val="00F86635"/>
    <w:rPr>
      <w:vertAlign w:val="superscript"/>
    </w:rPr>
  </w:style>
  <w:style w:type="character" w:styleId="Strong">
    <w:name w:val="Strong"/>
    <w:basedOn w:val="DefaultParagraphFont"/>
    <w:uiPriority w:val="3"/>
    <w:qFormat/>
    <w:rsid w:val="00F86635"/>
    <w:rPr>
      <w:b/>
      <w:bCs/>
    </w:rPr>
  </w:style>
  <w:style w:type="paragraph" w:styleId="Quote">
    <w:name w:val="Quote"/>
    <w:basedOn w:val="Normal"/>
    <w:next w:val="Normal"/>
    <w:link w:val="QuoteChar"/>
    <w:uiPriority w:val="29"/>
    <w:qFormat/>
    <w:rsid w:val="00F86635"/>
    <w:pPr>
      <w:spacing w:before="200"/>
      <w:ind w:left="864" w:right="864"/>
      <w:jc w:val="center"/>
    </w:pPr>
    <w:rPr>
      <w:bCs w:val="0"/>
      <w:i/>
      <w:iCs/>
      <w:color w:val="404040" w:themeColor="text1" w:themeTint="BF"/>
      <w:spacing w:val="0"/>
      <w:lang w:val="en-US"/>
    </w:rPr>
  </w:style>
  <w:style w:type="character" w:customStyle="1" w:styleId="QuoteChar">
    <w:name w:val="Quote Char"/>
    <w:basedOn w:val="DefaultParagraphFont"/>
    <w:link w:val="Quote"/>
    <w:uiPriority w:val="29"/>
    <w:rsid w:val="00F86635"/>
    <w:rPr>
      <w:rFonts w:ascii="Tahoma" w:hAnsi="Tahoma" w:cs="Tahoma"/>
      <w:i/>
      <w:iCs/>
      <w:color w:val="404040" w:themeColor="text1" w:themeTint="BF"/>
      <w:sz w:val="18"/>
      <w:szCs w:val="18"/>
    </w:rPr>
  </w:style>
  <w:style w:type="paragraph" w:styleId="IntenseQuote">
    <w:name w:val="Intense Quote"/>
    <w:basedOn w:val="Normal"/>
    <w:next w:val="Normal"/>
    <w:link w:val="IntenseQuoteChar"/>
    <w:uiPriority w:val="30"/>
    <w:qFormat/>
    <w:rsid w:val="00F86635"/>
    <w:pPr>
      <w:pBdr>
        <w:top w:val="single" w:sz="4" w:space="10" w:color="5B9BD5" w:themeColor="accent1"/>
        <w:bottom w:val="single" w:sz="4" w:space="10" w:color="5B9BD5" w:themeColor="accent1"/>
      </w:pBdr>
      <w:spacing w:before="360" w:after="360"/>
      <w:ind w:left="864" w:right="864"/>
      <w:jc w:val="center"/>
    </w:pPr>
    <w:rPr>
      <w:bCs w:val="0"/>
      <w:i/>
      <w:iCs/>
      <w:color w:val="5B9BD5" w:themeColor="accent1"/>
      <w:spacing w:val="0"/>
      <w:lang w:val="en-US"/>
    </w:rPr>
  </w:style>
  <w:style w:type="character" w:customStyle="1" w:styleId="IntenseQuoteChar">
    <w:name w:val="Intense Quote Char"/>
    <w:basedOn w:val="DefaultParagraphFont"/>
    <w:link w:val="IntenseQuote"/>
    <w:uiPriority w:val="30"/>
    <w:rsid w:val="00F86635"/>
    <w:rPr>
      <w:rFonts w:ascii="Tahoma" w:hAnsi="Tahoma" w:cs="Tahoma"/>
      <w:i/>
      <w:iCs/>
      <w:color w:val="5B9BD5" w:themeColor="accent1"/>
      <w:sz w:val="18"/>
      <w:szCs w:val="18"/>
    </w:rPr>
  </w:style>
  <w:style w:type="character" w:styleId="SubtleReference">
    <w:name w:val="Subtle Reference"/>
    <w:uiPriority w:val="31"/>
    <w:rsid w:val="00F86635"/>
    <w:rPr>
      <w:smallCaps/>
    </w:rPr>
  </w:style>
  <w:style w:type="character" w:styleId="IntenseReference">
    <w:name w:val="Intense Reference"/>
    <w:basedOn w:val="DefaultParagraphFont"/>
    <w:uiPriority w:val="32"/>
    <w:rsid w:val="00F86635"/>
    <w:rPr>
      <w:b/>
      <w:bCs/>
      <w:smallCaps/>
      <w:color w:val="5B9BD5" w:themeColor="accent1"/>
      <w:spacing w:val="5"/>
    </w:rPr>
  </w:style>
  <w:style w:type="paragraph" w:styleId="Subtitle">
    <w:name w:val="Subtitle"/>
    <w:basedOn w:val="Title"/>
    <w:next w:val="Normal"/>
    <w:link w:val="SubtitleChar"/>
    <w:uiPriority w:val="2"/>
    <w:qFormat/>
    <w:rsid w:val="00F86635"/>
    <w:rPr>
      <w:caps w:val="0"/>
      <w:sz w:val="28"/>
      <w:szCs w:val="28"/>
      <w:lang w:val="fr-FR"/>
    </w:rPr>
  </w:style>
  <w:style w:type="character" w:customStyle="1" w:styleId="SubtitleChar">
    <w:name w:val="Subtitle Char"/>
    <w:basedOn w:val="DefaultParagraphFont"/>
    <w:link w:val="Subtitle"/>
    <w:uiPriority w:val="2"/>
    <w:rsid w:val="00F86635"/>
    <w:rPr>
      <w:rFonts w:ascii="Tahoma" w:hAnsi="Tahoma" w:cstheme="majorBidi"/>
      <w:color w:val="1F497D"/>
      <w:sz w:val="28"/>
      <w:szCs w:val="28"/>
      <w:lang w:val="fr-FR"/>
    </w:rPr>
  </w:style>
  <w:style w:type="table" w:customStyle="1" w:styleId="ListTable2-Accent61">
    <w:name w:val="List Table 2 - Accent 61"/>
    <w:basedOn w:val="TableNormal"/>
    <w:uiPriority w:val="47"/>
    <w:rsid w:val="00F8663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gendaPoints">
    <w:name w:val="AgendaPoints"/>
    <w:basedOn w:val="Normal"/>
    <w:link w:val="AgendaPointsChar"/>
    <w:uiPriority w:val="3"/>
    <w:rsid w:val="00F86635"/>
  </w:style>
  <w:style w:type="character" w:customStyle="1" w:styleId="AgendaPointsChar">
    <w:name w:val="AgendaPoints Char"/>
    <w:basedOn w:val="DefaultParagraphFont"/>
    <w:link w:val="AgendaPoints"/>
    <w:uiPriority w:val="3"/>
    <w:rsid w:val="00F86635"/>
    <w:rPr>
      <w:rFonts w:ascii="Tahoma" w:hAnsi="Tahoma" w:cs="Tahoma"/>
      <w:bCs/>
      <w:spacing w:val="-3"/>
      <w:sz w:val="18"/>
      <w:szCs w:val="18"/>
      <w:lang w:val="en-GB"/>
    </w:rPr>
  </w:style>
  <w:style w:type="character" w:customStyle="1" w:styleId="Heading4Char">
    <w:name w:val="Heading 4 Char"/>
    <w:basedOn w:val="DefaultParagraphFont"/>
    <w:link w:val="Heading4"/>
    <w:uiPriority w:val="9"/>
    <w:rsid w:val="00F86635"/>
    <w:rPr>
      <w:rFonts w:ascii="Tahoma" w:hAnsi="Tahoma" w:cs="Tahoma"/>
      <w:bCs/>
      <w:iCs/>
      <w:spacing w:val="-3"/>
      <w:kern w:val="32"/>
      <w:sz w:val="18"/>
      <w:szCs w:val="20"/>
      <w:lang w:val="fr-FR"/>
    </w:rPr>
  </w:style>
  <w:style w:type="paragraph" w:styleId="NormalIndent">
    <w:name w:val="Normal Indent"/>
    <w:aliases w:val="Text Indent"/>
    <w:basedOn w:val="Normal"/>
    <w:link w:val="NormalIndentChar"/>
    <w:rsid w:val="00F86635"/>
    <w:pPr>
      <w:ind w:left="567"/>
    </w:pPr>
  </w:style>
  <w:style w:type="paragraph" w:styleId="NoSpacing">
    <w:name w:val="No Spacing"/>
    <w:basedOn w:val="Normal"/>
    <w:uiPriority w:val="1"/>
    <w:rsid w:val="00F86635"/>
    <w:pPr>
      <w:spacing w:after="0" w:line="240" w:lineRule="auto"/>
    </w:pPr>
  </w:style>
  <w:style w:type="table" w:customStyle="1" w:styleId="TableGridLight1">
    <w:name w:val="Table Grid Light1"/>
    <w:basedOn w:val="TableNormal"/>
    <w:uiPriority w:val="40"/>
    <w:rsid w:val="00F866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Shading1-Accent3">
    <w:name w:val="Medium Shading 1 Accent 3"/>
    <w:aliases w:val="CPVO Template Table"/>
    <w:basedOn w:val="TableNormal"/>
    <w:rsid w:val="00F86635"/>
    <w:pPr>
      <w:spacing w:after="0" w:line="240" w:lineRule="auto"/>
    </w:pPr>
    <w:rPr>
      <w:rFonts w:ascii="Tahoma" w:hAnsi="Tahoma"/>
      <w:sz w:val="18"/>
      <w:lang w:val="fr-FR" w:eastAsia="fr-FR"/>
    </w:rPr>
    <w:tblPr>
      <w:tblStyleRow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FFFFF" w:themeFill="background1"/>
    </w:tcPr>
    <w:tblStylePr w:type="firstRow">
      <w:pPr>
        <w:spacing w:beforeLines="0" w:before="0" w:beforeAutospacing="0" w:afterLines="0" w:after="0" w:afterAutospacing="0" w:line="240" w:lineRule="auto"/>
      </w:pPr>
      <w:rPr>
        <w:rFonts w:ascii="Tahoma" w:hAnsi="Tahoma" w:cs="Tahoma" w:hint="default"/>
        <w:b/>
        <w:bCs/>
        <w:color w:val="FFFFFF" w:themeColor="background1"/>
        <w:sz w:val="18"/>
        <w:szCs w:val="18"/>
      </w:rPr>
      <w:tblPr/>
      <w:tcPr>
        <w:shd w:val="clear" w:color="auto" w:fill="A1BC30"/>
      </w:tcPr>
    </w:tblStylePr>
    <w:tblStylePr w:type="lastRow">
      <w:pPr>
        <w:spacing w:beforeLines="0" w:before="0" w:beforeAutospacing="0" w:afterLines="0" w:after="0" w:afterAutospacing="0" w:line="240" w:lineRule="auto"/>
      </w:pPr>
      <w:rPr>
        <w:rFonts w:ascii="Tahoma" w:hAnsi="Tahoma" w:cs="Tahoma" w:hint="default"/>
        <w:b/>
        <w:bCs/>
        <w:sz w:val="18"/>
        <w:szCs w:val="18"/>
      </w:rPr>
      <w:tblPr/>
      <w:tcPr>
        <w:tcBorders>
          <w:top w:val="nil"/>
          <w:left w:val="nil"/>
          <w:bottom w:val="nil"/>
          <w:right w:val="nil"/>
          <w:insideH w:val="nil"/>
          <w:insideV w:val="nil"/>
          <w:tl2br w:val="nil"/>
          <w:tr2bl w:val="nil"/>
        </w:tcBorders>
        <w:shd w:val="clear" w:color="auto" w:fill="F6F4F0"/>
      </w:tcPr>
    </w:tblStylePr>
    <w:tblStylePr w:type="firstCol">
      <w:rPr>
        <w:rFonts w:ascii="Tahoma" w:hAnsi="Tahoma" w:cs="Tahoma" w:hint="default"/>
        <w:b w:val="0"/>
        <w:bCs/>
        <w:sz w:val="18"/>
        <w:szCs w:val="18"/>
      </w:rPr>
    </w:tblStylePr>
    <w:tblStylePr w:type="lastCol">
      <w:rPr>
        <w:b/>
        <w:bCs/>
      </w:rPr>
    </w:tblStylePr>
    <w:tblStylePr w:type="band1Horz">
      <w:tblPr/>
      <w:tcPr>
        <w:shd w:val="clear" w:color="auto" w:fill="F6F4F0"/>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F866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F86635"/>
    <w:rPr>
      <w:rFonts w:ascii="Tahoma" w:hAnsi="Tahoma" w:cs="Tahoma"/>
      <w:bCs/>
      <w:spacing w:val="-3"/>
      <w:sz w:val="18"/>
      <w:szCs w:val="18"/>
      <w:lang w:val="en-GB"/>
    </w:rPr>
  </w:style>
  <w:style w:type="character" w:styleId="PageNumber">
    <w:name w:val="page number"/>
    <w:rsid w:val="00F86635"/>
    <w:rPr>
      <w:sz w:val="15"/>
    </w:rPr>
  </w:style>
  <w:style w:type="character" w:customStyle="1" w:styleId="Heading5Char">
    <w:name w:val="Heading 5 Char"/>
    <w:basedOn w:val="DefaultParagraphFont"/>
    <w:link w:val="Heading5"/>
    <w:uiPriority w:val="9"/>
    <w:rsid w:val="00F86635"/>
    <w:rPr>
      <w:rFonts w:ascii="Tahoma" w:hAnsi="Tahoma" w:cs="Tahoma"/>
      <w:bCs/>
      <w:iCs/>
      <w:noProof/>
      <w:spacing w:val="-3"/>
      <w:kern w:val="32"/>
      <w:sz w:val="18"/>
      <w:szCs w:val="20"/>
      <w:lang w:val="fr-FR"/>
    </w:rPr>
  </w:style>
  <w:style w:type="character" w:customStyle="1" w:styleId="Heading6Char">
    <w:name w:val="Heading 6 Char"/>
    <w:basedOn w:val="DefaultParagraphFont"/>
    <w:link w:val="Heading6"/>
    <w:uiPriority w:val="9"/>
    <w:rsid w:val="00F86635"/>
    <w:rPr>
      <w:rFonts w:ascii="Tahoma" w:hAnsi="Tahoma" w:cs="Tahoma"/>
      <w:bCs/>
      <w:iCs/>
      <w:noProof/>
      <w:spacing w:val="-3"/>
      <w:kern w:val="32"/>
      <w:sz w:val="18"/>
      <w:szCs w:val="20"/>
      <w:lang w:val="fr-FR"/>
    </w:rPr>
  </w:style>
  <w:style w:type="character" w:customStyle="1" w:styleId="Heading7Char">
    <w:name w:val="Heading 7 Char"/>
    <w:basedOn w:val="DefaultParagraphFont"/>
    <w:link w:val="Heading7"/>
    <w:uiPriority w:val="9"/>
    <w:rsid w:val="00F86635"/>
    <w:rPr>
      <w:rFonts w:ascii="Tahoma" w:hAnsi="Tahoma" w:cs="Tahoma"/>
      <w:bCs/>
      <w:noProof/>
      <w:spacing w:val="-3"/>
      <w:sz w:val="18"/>
      <w:szCs w:val="18"/>
      <w:lang w:val="fr-FR"/>
    </w:rPr>
  </w:style>
  <w:style w:type="character" w:customStyle="1" w:styleId="Heading8Char">
    <w:name w:val="Heading 8 Char"/>
    <w:basedOn w:val="DefaultParagraphFont"/>
    <w:link w:val="Heading8"/>
    <w:uiPriority w:val="9"/>
    <w:rsid w:val="00F86635"/>
    <w:rPr>
      <w:rFonts w:ascii="Tahoma" w:hAnsi="Tahoma" w:cs="Tahoma"/>
      <w:bCs/>
      <w:noProof/>
      <w:spacing w:val="-3"/>
      <w:sz w:val="18"/>
      <w:szCs w:val="18"/>
      <w:lang w:val="fr-FR"/>
    </w:rPr>
  </w:style>
  <w:style w:type="character" w:customStyle="1" w:styleId="Heading9Char">
    <w:name w:val="Heading 9 Char"/>
    <w:basedOn w:val="DefaultParagraphFont"/>
    <w:link w:val="Heading9"/>
    <w:uiPriority w:val="9"/>
    <w:rsid w:val="00F86635"/>
    <w:rPr>
      <w:rFonts w:ascii="Tahoma" w:hAnsi="Tahoma" w:cs="Tahoma"/>
      <w:bCs/>
      <w:noProof/>
      <w:spacing w:val="-3"/>
      <w:sz w:val="18"/>
      <w:szCs w:val="18"/>
      <w:lang w:val="fr-FR"/>
    </w:rPr>
  </w:style>
  <w:style w:type="character" w:styleId="Emphasis">
    <w:name w:val="Emphasis"/>
    <w:basedOn w:val="NormalIndentChar"/>
    <w:uiPriority w:val="20"/>
    <w:qFormat/>
    <w:rsid w:val="00F86635"/>
    <w:rPr>
      <w:rFonts w:ascii="Tahoma" w:eastAsia="Cambria" w:hAnsi="Tahoma" w:cs="Tahoma"/>
      <w:bCs/>
      <w:i/>
      <w:iCs/>
      <w:spacing w:val="-3"/>
      <w:sz w:val="18"/>
      <w:szCs w:val="18"/>
      <w:lang w:val="en-GB"/>
    </w:rPr>
  </w:style>
  <w:style w:type="character" w:styleId="SubtleEmphasis">
    <w:name w:val="Subtle Emphasis"/>
    <w:uiPriority w:val="19"/>
    <w:rsid w:val="00F86635"/>
    <w:rPr>
      <w:i/>
      <w:iCs/>
      <w:color w:val="808080" w:themeColor="text1" w:themeTint="7F"/>
    </w:rPr>
  </w:style>
  <w:style w:type="character" w:styleId="IntenseEmphasis">
    <w:name w:val="Intense Emphasis"/>
    <w:uiPriority w:val="21"/>
    <w:rsid w:val="00F86635"/>
    <w:rPr>
      <w:b/>
      <w:bCs/>
      <w:i/>
      <w:iCs/>
      <w:color w:val="5B9BD5" w:themeColor="accent1"/>
    </w:rPr>
  </w:style>
  <w:style w:type="character" w:styleId="BookTitle">
    <w:name w:val="Book Title"/>
    <w:uiPriority w:val="33"/>
    <w:rsid w:val="00F86635"/>
    <w:rPr>
      <w:b/>
      <w:bCs/>
      <w:smallCaps/>
      <w:spacing w:val="5"/>
    </w:rPr>
  </w:style>
  <w:style w:type="paragraph" w:styleId="ListBullet">
    <w:name w:val="List Bullet"/>
    <w:basedOn w:val="Normal"/>
    <w:uiPriority w:val="99"/>
    <w:semiHidden/>
    <w:unhideWhenUsed/>
    <w:rsid w:val="00F86635"/>
    <w:pPr>
      <w:numPr>
        <w:numId w:val="6"/>
      </w:numPr>
      <w:contextualSpacing/>
    </w:pPr>
  </w:style>
  <w:style w:type="numbering" w:customStyle="1" w:styleId="CPVOHeadings">
    <w:name w:val="CPVO Headings"/>
    <w:uiPriority w:val="99"/>
    <w:rsid w:val="00F86635"/>
    <w:pPr>
      <w:numPr>
        <w:numId w:val="8"/>
      </w:numPr>
    </w:pPr>
  </w:style>
  <w:style w:type="numbering" w:customStyle="1" w:styleId="CPVOCorporateHeadings">
    <w:name w:val="CPVO Corporate Headings"/>
    <w:uiPriority w:val="99"/>
    <w:rsid w:val="00F86635"/>
    <w:pPr>
      <w:numPr>
        <w:numId w:val="7"/>
      </w:numPr>
    </w:pPr>
  </w:style>
  <w:style w:type="paragraph" w:styleId="TOC1">
    <w:name w:val="toc 1"/>
    <w:basedOn w:val="Normal"/>
    <w:next w:val="Normal"/>
    <w:autoRedefine/>
    <w:uiPriority w:val="39"/>
    <w:unhideWhenUsed/>
    <w:rsid w:val="00F86635"/>
    <w:pPr>
      <w:spacing w:after="240"/>
    </w:pPr>
    <w:rPr>
      <w:b/>
    </w:rPr>
  </w:style>
  <w:style w:type="paragraph" w:styleId="TOC2">
    <w:name w:val="toc 2"/>
    <w:basedOn w:val="Normal"/>
    <w:next w:val="Normal"/>
    <w:autoRedefine/>
    <w:uiPriority w:val="39"/>
    <w:unhideWhenUsed/>
    <w:rsid w:val="00F86635"/>
    <w:pPr>
      <w:spacing w:after="100"/>
      <w:ind w:left="180"/>
    </w:pPr>
  </w:style>
  <w:style w:type="paragraph" w:styleId="TOC3">
    <w:name w:val="toc 3"/>
    <w:basedOn w:val="Normal"/>
    <w:next w:val="Normal"/>
    <w:autoRedefine/>
    <w:uiPriority w:val="39"/>
    <w:unhideWhenUsed/>
    <w:rsid w:val="00F86635"/>
    <w:pPr>
      <w:spacing w:after="100"/>
      <w:ind w:left="360"/>
    </w:pPr>
  </w:style>
  <w:style w:type="character" w:styleId="Hyperlink">
    <w:name w:val="Hyperlink"/>
    <w:basedOn w:val="DefaultParagraphFont"/>
    <w:uiPriority w:val="99"/>
    <w:unhideWhenUsed/>
    <w:rsid w:val="00F86635"/>
    <w:rPr>
      <w:color w:val="0563C1" w:themeColor="hyperlink"/>
      <w:u w:val="single"/>
    </w:rPr>
  </w:style>
  <w:style w:type="paragraph" w:customStyle="1" w:styleId="LegalRecitalsNumbering">
    <w:name w:val="Legal Recitals Numbering"/>
    <w:basedOn w:val="Normal"/>
    <w:autoRedefine/>
    <w:uiPriority w:val="2"/>
    <w:qFormat/>
    <w:rsid w:val="00F86635"/>
    <w:pPr>
      <w:numPr>
        <w:numId w:val="10"/>
      </w:numPr>
    </w:pPr>
  </w:style>
  <w:style w:type="paragraph" w:customStyle="1" w:styleId="Figures">
    <w:name w:val="Figures"/>
    <w:basedOn w:val="Caption"/>
    <w:link w:val="FiguresChar"/>
    <w:autoRedefine/>
    <w:uiPriority w:val="3"/>
    <w:rsid w:val="00F86635"/>
    <w:pPr>
      <w:spacing w:after="160" w:line="259" w:lineRule="auto"/>
    </w:pPr>
    <w:rPr>
      <w:iCs w:val="0"/>
      <w:sz w:val="16"/>
      <w:szCs w:val="16"/>
      <w:lang w:val="en-US"/>
    </w:rPr>
  </w:style>
  <w:style w:type="character" w:customStyle="1" w:styleId="FiguresChar">
    <w:name w:val="Figures Char"/>
    <w:basedOn w:val="DefaultParagraphFont"/>
    <w:link w:val="Figures"/>
    <w:uiPriority w:val="3"/>
    <w:rsid w:val="00F86635"/>
    <w:rPr>
      <w:rFonts w:ascii="Tahoma" w:hAnsi="Tahoma" w:cs="Tahoma"/>
      <w:bCs/>
      <w:i/>
      <w:spacing w:val="-3"/>
      <w:sz w:val="16"/>
      <w:szCs w:val="16"/>
    </w:rPr>
  </w:style>
  <w:style w:type="paragraph" w:styleId="Caption">
    <w:name w:val="caption"/>
    <w:basedOn w:val="Normal"/>
    <w:next w:val="Normal"/>
    <w:autoRedefine/>
    <w:uiPriority w:val="35"/>
    <w:unhideWhenUsed/>
    <w:rsid w:val="00F86635"/>
    <w:pPr>
      <w:keepNext/>
      <w:spacing w:after="200" w:line="240" w:lineRule="auto"/>
      <w:ind w:left="567"/>
    </w:pPr>
    <w:rPr>
      <w:i/>
      <w:iCs/>
    </w:rPr>
  </w:style>
  <w:style w:type="table" w:styleId="LightGrid-Accent1">
    <w:name w:val="Light Grid Accent 1"/>
    <w:aliases w:val="CPVO-SPD Table"/>
    <w:basedOn w:val="TableNormal"/>
    <w:rsid w:val="00F86635"/>
    <w:pPr>
      <w:spacing w:after="120" w:line="240" w:lineRule="auto"/>
    </w:pPr>
    <w:rPr>
      <w:rFonts w:ascii="Tahoma" w:hAnsi="Tahoma" w:cs="Times New Roman"/>
      <w:sz w:val="18"/>
      <w:szCs w:val="20"/>
      <w:lang w:val="en-GB" w:eastAsia="en-GB"/>
    </w:rPr>
    <w:tblPr>
      <w:tblStyleRowBandSize w:val="1"/>
      <w:tblStyleColBandSize w:val="1"/>
      <w:tblInd w:w="56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sz w:val="18"/>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sz w:val="18"/>
      </w:rPr>
    </w:tblStylePr>
    <w:tblStylePr w:type="lastCol">
      <w:rPr>
        <w:rFonts w:ascii="Tahoma" w:eastAsia="Times New Roman" w:hAnsi="Tahoma" w:cs="Times New Roman"/>
        <w:b/>
        <w:bCs/>
        <w:sz w:val="18"/>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ascii="Tahoma" w:hAnsi="Tahoma"/>
        <w:sz w:val="18"/>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Space">
    <w:name w:val="No Space"/>
    <w:basedOn w:val="NormalIndent"/>
    <w:link w:val="NoSpaceChar"/>
    <w:uiPriority w:val="1"/>
    <w:qFormat/>
    <w:rsid w:val="00F86635"/>
    <w:pPr>
      <w:spacing w:after="0" w:line="240" w:lineRule="auto"/>
    </w:pPr>
    <w:rPr>
      <w:lang w:val="fr-FR"/>
    </w:rPr>
  </w:style>
  <w:style w:type="character" w:customStyle="1" w:styleId="NoSpaceChar">
    <w:name w:val="No Space Char"/>
    <w:basedOn w:val="NormalIndentChar"/>
    <w:link w:val="NoSpace"/>
    <w:uiPriority w:val="1"/>
    <w:rsid w:val="00F86635"/>
    <w:rPr>
      <w:rFonts w:ascii="Tahoma" w:hAnsi="Tahoma" w:cs="Tahoma"/>
      <w:bCs/>
      <w:spacing w:val="-3"/>
      <w:sz w:val="18"/>
      <w:szCs w:val="18"/>
      <w:lang w:val="fr-FR"/>
    </w:rPr>
  </w:style>
  <w:style w:type="character" w:customStyle="1" w:styleId="NormalIndentChar">
    <w:name w:val="Normal Indent Char"/>
    <w:aliases w:val="Text Indent Char"/>
    <w:basedOn w:val="DefaultParagraphFont"/>
    <w:link w:val="NormalIndent"/>
    <w:rsid w:val="00F86635"/>
    <w:rPr>
      <w:rFonts w:ascii="Tahoma" w:hAnsi="Tahoma" w:cs="Tahoma"/>
      <w:bCs/>
      <w:spacing w:val="-3"/>
      <w:sz w:val="18"/>
      <w:szCs w:val="18"/>
      <w:lang w:val="en-GB"/>
    </w:rPr>
  </w:style>
  <w:style w:type="paragraph" w:styleId="TableofFigures">
    <w:name w:val="table of figures"/>
    <w:basedOn w:val="Normal"/>
    <w:next w:val="Normal"/>
    <w:uiPriority w:val="99"/>
    <w:unhideWhenUsed/>
    <w:rsid w:val="00F86635"/>
    <w:pPr>
      <w:spacing w:after="0"/>
      <w:ind w:left="567"/>
    </w:pPr>
  </w:style>
  <w:style w:type="paragraph" w:customStyle="1" w:styleId="Annex">
    <w:name w:val="Annex"/>
    <w:basedOn w:val="Heading1"/>
    <w:next w:val="NormalIndent"/>
    <w:link w:val="AnnexChar"/>
    <w:uiPriority w:val="3"/>
    <w:qFormat/>
    <w:rsid w:val="00F86635"/>
    <w:pPr>
      <w:keepNext w:val="0"/>
      <w:numPr>
        <w:numId w:val="0"/>
      </w:numPr>
      <w:jc w:val="both"/>
    </w:pPr>
    <w:rPr>
      <w:rFonts w:eastAsiaTheme="majorEastAsia"/>
      <w:bCs/>
      <w:lang w:val="fr-FR"/>
    </w:rPr>
  </w:style>
  <w:style w:type="character" w:customStyle="1" w:styleId="AnnexChar">
    <w:name w:val="Annex Char"/>
    <w:basedOn w:val="Heading1Char"/>
    <w:link w:val="Annex"/>
    <w:uiPriority w:val="3"/>
    <w:rsid w:val="00F86635"/>
    <w:rPr>
      <w:rFonts w:ascii="Tahoma" w:eastAsiaTheme="majorEastAsia" w:hAnsi="Tahoma" w:cs="Tahoma"/>
      <w:b/>
      <w:bCs/>
      <w:spacing w:val="-3"/>
      <w:kern w:val="32"/>
      <w:sz w:val="24"/>
      <w:szCs w:val="32"/>
      <w:lang w:val="fr-FR"/>
    </w:rPr>
  </w:style>
  <w:style w:type="paragraph" w:customStyle="1" w:styleId="AnnexNumber">
    <w:name w:val="Annex Number"/>
    <w:basedOn w:val="Heading2"/>
    <w:link w:val="AnnexNumberChar"/>
    <w:uiPriority w:val="3"/>
    <w:qFormat/>
    <w:rsid w:val="00F86635"/>
    <w:pPr>
      <w:numPr>
        <w:ilvl w:val="0"/>
        <w:numId w:val="5"/>
      </w:numPr>
    </w:pPr>
  </w:style>
  <w:style w:type="character" w:customStyle="1" w:styleId="AnnexNumberChar">
    <w:name w:val="Annex Number Char"/>
    <w:basedOn w:val="Heading2Char"/>
    <w:link w:val="AnnexNumber"/>
    <w:uiPriority w:val="3"/>
    <w:rsid w:val="00F86635"/>
    <w:rPr>
      <w:rFonts w:ascii="Tahoma" w:eastAsia="Times New Roman" w:hAnsi="Tahoma" w:cs="Tahoma"/>
      <w:b/>
      <w:spacing w:val="-3"/>
      <w:kern w:val="32"/>
      <w:sz w:val="20"/>
      <w:szCs w:val="20"/>
    </w:rPr>
  </w:style>
  <w:style w:type="paragraph" w:customStyle="1" w:styleId="Bulletpoints1">
    <w:name w:val="Bullet points 1"/>
    <w:basedOn w:val="Normaltextlevel"/>
    <w:link w:val="Bulletpoints1Char"/>
    <w:uiPriority w:val="4"/>
    <w:qFormat/>
    <w:rsid w:val="00397C50"/>
    <w:pPr>
      <w:numPr>
        <w:numId w:val="1"/>
      </w:numPr>
    </w:pPr>
    <w:rPr>
      <w:lang w:val="fr-FR"/>
    </w:rPr>
  </w:style>
  <w:style w:type="character" w:customStyle="1" w:styleId="Bulletpoints1Char">
    <w:name w:val="Bullet points 1 Char"/>
    <w:basedOn w:val="DefaultParagraphFont"/>
    <w:link w:val="Bulletpoints1"/>
    <w:uiPriority w:val="4"/>
    <w:rsid w:val="00397C50"/>
    <w:rPr>
      <w:rFonts w:ascii="Tahoma" w:eastAsia="Times New Roman" w:hAnsi="Tahoma" w:cs="Tahoma"/>
      <w:spacing w:val="-3"/>
      <w:sz w:val="18"/>
      <w:szCs w:val="20"/>
      <w:lang w:val="fr-FR"/>
    </w:rPr>
  </w:style>
  <w:style w:type="paragraph" w:customStyle="1" w:styleId="Bulletpoints2">
    <w:name w:val="Bullet points 2"/>
    <w:basedOn w:val="Bulletpoints1"/>
    <w:link w:val="Bulletpoints2Char"/>
    <w:uiPriority w:val="4"/>
    <w:qFormat/>
    <w:rsid w:val="00CD658A"/>
    <w:pPr>
      <w:numPr>
        <w:numId w:val="3"/>
      </w:numPr>
      <w:ind w:left="1429" w:hanging="357"/>
    </w:pPr>
  </w:style>
  <w:style w:type="paragraph" w:customStyle="1" w:styleId="Style1">
    <w:name w:val="Style1"/>
    <w:basedOn w:val="Bulletpoints1"/>
    <w:rsid w:val="00A369D5"/>
    <w:pPr>
      <w:numPr>
        <w:numId w:val="0"/>
      </w:numPr>
    </w:pPr>
  </w:style>
  <w:style w:type="paragraph" w:customStyle="1" w:styleId="Bulletpoints3">
    <w:name w:val="Bullet points 3"/>
    <w:basedOn w:val="Bulletpoints2"/>
    <w:link w:val="Bulletpoints3Char"/>
    <w:uiPriority w:val="4"/>
    <w:qFormat/>
    <w:rsid w:val="002D65C4"/>
    <w:pPr>
      <w:numPr>
        <w:numId w:val="4"/>
      </w:numPr>
    </w:pPr>
  </w:style>
  <w:style w:type="paragraph" w:customStyle="1" w:styleId="CPVO-Address">
    <w:name w:val="CPVO - Address"/>
    <w:basedOn w:val="Normal"/>
    <w:uiPriority w:val="5"/>
    <w:qFormat/>
    <w:rsid w:val="00397C50"/>
    <w:pPr>
      <w:ind w:firstLine="720"/>
    </w:pPr>
    <w:rPr>
      <w:b/>
      <w:color w:val="1F4E79"/>
      <w:lang w:val="fr-FR"/>
    </w:rPr>
  </w:style>
  <w:style w:type="character" w:customStyle="1" w:styleId="Bulletpoints2Char">
    <w:name w:val="Bullet points 2 Char"/>
    <w:basedOn w:val="Bulletpoints1Char"/>
    <w:link w:val="Bulletpoints2"/>
    <w:uiPriority w:val="4"/>
    <w:rsid w:val="00CD658A"/>
    <w:rPr>
      <w:rFonts w:ascii="Tahoma" w:eastAsia="Times New Roman" w:hAnsi="Tahoma" w:cs="Tahoma"/>
      <w:spacing w:val="-3"/>
      <w:sz w:val="18"/>
      <w:szCs w:val="20"/>
      <w:lang w:val="fr-FR"/>
    </w:rPr>
  </w:style>
  <w:style w:type="character" w:customStyle="1" w:styleId="Bulletpoints3Char">
    <w:name w:val="Bullet points 3 Char"/>
    <w:basedOn w:val="Bulletpoints2Char"/>
    <w:link w:val="Bulletpoints3"/>
    <w:uiPriority w:val="4"/>
    <w:rsid w:val="002D65C4"/>
    <w:rPr>
      <w:rFonts w:ascii="Tahoma" w:eastAsia="Times New Roman" w:hAnsi="Tahoma" w:cs="Tahoma"/>
      <w:spacing w:val="-3"/>
      <w:sz w:val="18"/>
      <w:szCs w:val="20"/>
      <w:lang w:val="fr-FR"/>
    </w:rPr>
  </w:style>
  <w:style w:type="character" w:styleId="PlaceholderText">
    <w:name w:val="Placeholder Text"/>
    <w:basedOn w:val="DefaultParagraphFont"/>
    <w:uiPriority w:val="99"/>
    <w:rsid w:val="003878EC"/>
    <w:rPr>
      <w:color w:val="808080"/>
    </w:rPr>
  </w:style>
  <w:style w:type="paragraph" w:customStyle="1" w:styleId="CPVOabclist">
    <w:name w:val="CPVO abc list"/>
    <w:basedOn w:val="ListBullet"/>
    <w:link w:val="CPVOabclistChar"/>
    <w:uiPriority w:val="3"/>
    <w:rsid w:val="00F86635"/>
    <w:pPr>
      <w:numPr>
        <w:numId w:val="0"/>
      </w:numPr>
      <w:spacing w:after="120"/>
      <w:ind w:left="993" w:hanging="426"/>
    </w:pPr>
    <w:rPr>
      <w:rFonts w:eastAsiaTheme="minorHAnsi"/>
      <w:lang w:val="en-US"/>
    </w:rPr>
  </w:style>
  <w:style w:type="character" w:customStyle="1" w:styleId="CPVOabclistChar">
    <w:name w:val="CPVO abc list Char"/>
    <w:link w:val="CPVOabclist"/>
    <w:uiPriority w:val="3"/>
    <w:rsid w:val="00F86635"/>
    <w:rPr>
      <w:rFonts w:ascii="Tahoma" w:eastAsiaTheme="minorHAnsi" w:hAnsi="Tahoma" w:cs="Tahoma"/>
      <w:bCs/>
      <w:spacing w:val="-3"/>
      <w:sz w:val="18"/>
      <w:szCs w:val="18"/>
    </w:rPr>
  </w:style>
  <w:style w:type="paragraph" w:customStyle="1" w:styleId="CPVOBulletPoints">
    <w:name w:val="CPVO Bullet Points"/>
    <w:basedOn w:val="NormalIndent"/>
    <w:link w:val="CPVOBulletPointsChar"/>
    <w:uiPriority w:val="3"/>
    <w:rsid w:val="00F86635"/>
    <w:pPr>
      <w:ind w:left="993" w:hanging="360"/>
    </w:pPr>
    <w:rPr>
      <w:lang w:val="fr-FR"/>
    </w:rPr>
  </w:style>
  <w:style w:type="character" w:customStyle="1" w:styleId="CPVOBulletPointsChar">
    <w:name w:val="CPVO Bullet Points Char"/>
    <w:basedOn w:val="DefaultParagraphFont"/>
    <w:link w:val="CPVOBulletPoints"/>
    <w:uiPriority w:val="3"/>
    <w:rsid w:val="00F86635"/>
    <w:rPr>
      <w:rFonts w:ascii="Tahoma" w:hAnsi="Tahoma" w:cs="Tahoma"/>
      <w:bCs/>
      <w:spacing w:val="-3"/>
      <w:sz w:val="18"/>
      <w:szCs w:val="18"/>
      <w:lang w:val="fr-FR"/>
    </w:rPr>
  </w:style>
  <w:style w:type="paragraph" w:styleId="BalloonText">
    <w:name w:val="Balloon Text"/>
    <w:basedOn w:val="Normal"/>
    <w:link w:val="BalloonTextChar"/>
    <w:uiPriority w:val="99"/>
    <w:semiHidden/>
    <w:unhideWhenUsed/>
    <w:rsid w:val="00F86635"/>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86635"/>
    <w:rPr>
      <w:rFonts w:ascii="Segoe UI" w:hAnsi="Segoe UI" w:cs="Segoe UI"/>
      <w:bCs/>
      <w:spacing w:val="-3"/>
      <w:sz w:val="18"/>
      <w:szCs w:val="18"/>
      <w:lang w:val="en-GB"/>
    </w:rPr>
  </w:style>
  <w:style w:type="numbering" w:customStyle="1" w:styleId="CPVOCorporateHeadings1">
    <w:name w:val="CPVO Corporate Headings1"/>
    <w:uiPriority w:val="99"/>
    <w:rsid w:val="00575EE6"/>
  </w:style>
  <w:style w:type="numbering" w:customStyle="1" w:styleId="CPVOCorporateHeadings2">
    <w:name w:val="CPVO Corporate Headings2"/>
    <w:uiPriority w:val="99"/>
    <w:rsid w:val="00575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pvo.europa.eu/main/en/home/about-the-cpvo/vacanc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cpvo.europa.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lega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290D236D06420A8DBC2BF3D808B136"/>
        <w:category>
          <w:name w:val="General"/>
          <w:gallery w:val="placeholder"/>
        </w:category>
        <w:types>
          <w:type w:val="bbPlcHdr"/>
        </w:types>
        <w:behaviors>
          <w:behavior w:val="content"/>
        </w:behaviors>
        <w:guid w:val="{35BB4BA3-D655-48EF-B4ED-3E62B6677E1B}"/>
      </w:docPartPr>
      <w:docPartBody>
        <w:p w:rsidR="00DD03D1" w:rsidRDefault="00DF3176" w:rsidP="00DF3176">
          <w:pPr>
            <w:pStyle w:val="85290D236D06420A8DBC2BF3D808B136"/>
          </w:pPr>
          <w:r w:rsidRPr="0094764B">
            <w:rPr>
              <w:rStyle w:val="PlaceholderText"/>
            </w:rPr>
            <w:t>[RecruitmentDate]</w:t>
          </w:r>
        </w:p>
      </w:docPartBody>
    </w:docPart>
    <w:docPart>
      <w:docPartPr>
        <w:name w:val="7756A5E2D0DE491BBDCFA6DC7063D890"/>
        <w:category>
          <w:name w:val="General"/>
          <w:gallery w:val="placeholder"/>
        </w:category>
        <w:types>
          <w:type w:val="bbPlcHdr"/>
        </w:types>
        <w:behaviors>
          <w:behavior w:val="content"/>
        </w:behaviors>
        <w:guid w:val="{52303612-47CB-4B9D-AD84-C2ECFA9116D6}"/>
      </w:docPartPr>
      <w:docPartBody>
        <w:p w:rsidR="00DD03D1" w:rsidRDefault="00DF3176" w:rsidP="00DF3176">
          <w:pPr>
            <w:pStyle w:val="7756A5E2D0DE491BBDCFA6DC7063D890"/>
          </w:pPr>
          <w:r w:rsidRPr="0094764B">
            <w:rPr>
              <w:rStyle w:val="PlaceholderText"/>
            </w:rPr>
            <w:t>[ContractType]</w:t>
          </w:r>
        </w:p>
      </w:docPartBody>
    </w:docPart>
    <w:docPart>
      <w:docPartPr>
        <w:name w:val="00B02D1639B1455B8D8D4CBDC7F18BA6"/>
        <w:category>
          <w:name w:val="General"/>
          <w:gallery w:val="placeholder"/>
        </w:category>
        <w:types>
          <w:type w:val="bbPlcHdr"/>
        </w:types>
        <w:behaviors>
          <w:behavior w:val="content"/>
        </w:behaviors>
        <w:guid w:val="{28E88B38-1271-46FF-8FC2-6847E5EC8AF4}"/>
      </w:docPartPr>
      <w:docPartBody>
        <w:p w:rsidR="00DD03D1" w:rsidRDefault="00DF3176" w:rsidP="00DF3176">
          <w:pPr>
            <w:pStyle w:val="00B02D1639B1455B8D8D4CBDC7F18BA6"/>
          </w:pPr>
          <w:r w:rsidRPr="0094764B">
            <w:rPr>
              <w:rStyle w:val="PlaceholderText"/>
            </w:rPr>
            <w:t>[RecruitmentNumber]</w:t>
          </w:r>
        </w:p>
      </w:docPartBody>
    </w:docPart>
    <w:docPart>
      <w:docPartPr>
        <w:name w:val="B4348BC6FEC34FEE901CFFF6C658EFF4"/>
        <w:category>
          <w:name w:val="General"/>
          <w:gallery w:val="placeholder"/>
        </w:category>
        <w:types>
          <w:type w:val="bbPlcHdr"/>
        </w:types>
        <w:behaviors>
          <w:behavior w:val="content"/>
        </w:behaviors>
        <w:guid w:val="{12EE011B-EE7A-4FC8-BC56-A98373B0F8E4}"/>
      </w:docPartPr>
      <w:docPartBody>
        <w:p w:rsidR="00F02E26" w:rsidRDefault="00112F33" w:rsidP="00112F33">
          <w:pPr>
            <w:pStyle w:val="B4348BC6FEC34FEE901CFFF6C658EFF4"/>
          </w:pPr>
          <w:r w:rsidRPr="0094764B">
            <w:rPr>
              <w:rStyle w:val="PlaceholderText"/>
            </w:rPr>
            <w:t>[RecruitmentDate]</w:t>
          </w:r>
        </w:p>
      </w:docPartBody>
    </w:docPart>
    <w:docPart>
      <w:docPartPr>
        <w:name w:val="4FC8A7ACB7564A63A95A7E1000D73B52"/>
        <w:category>
          <w:name w:val="General"/>
          <w:gallery w:val="placeholder"/>
        </w:category>
        <w:types>
          <w:type w:val="bbPlcHdr"/>
        </w:types>
        <w:behaviors>
          <w:behavior w:val="content"/>
        </w:behaviors>
        <w:guid w:val="{4DE37808-8AE3-40A8-8337-57A47AAD9484}"/>
      </w:docPartPr>
      <w:docPartBody>
        <w:p w:rsidR="00F02E26" w:rsidRDefault="00112F33" w:rsidP="00112F33">
          <w:pPr>
            <w:pStyle w:val="4FC8A7ACB7564A63A95A7E1000D73B52"/>
          </w:pPr>
          <w:r w:rsidRPr="0094764B">
            <w:rPr>
              <w:rStyle w:val="PlaceholderText"/>
            </w:rPr>
            <w:t>[ContractType]</w:t>
          </w:r>
        </w:p>
      </w:docPartBody>
    </w:docPart>
    <w:docPart>
      <w:docPartPr>
        <w:name w:val="7F943968F85D4FBEADD86B528013B8F7"/>
        <w:category>
          <w:name w:val="General"/>
          <w:gallery w:val="placeholder"/>
        </w:category>
        <w:types>
          <w:type w:val="bbPlcHdr"/>
        </w:types>
        <w:behaviors>
          <w:behavior w:val="content"/>
        </w:behaviors>
        <w:guid w:val="{1738E586-D8EB-4A99-B396-D7136C61069D}"/>
      </w:docPartPr>
      <w:docPartBody>
        <w:p w:rsidR="00F02E26" w:rsidRDefault="00112F33" w:rsidP="00112F33">
          <w:pPr>
            <w:pStyle w:val="7F943968F85D4FBEADD86B528013B8F7"/>
          </w:pPr>
          <w:r w:rsidRPr="0094764B">
            <w:rPr>
              <w:rStyle w:val="PlaceholderText"/>
            </w:rPr>
            <w:t>[RecruitmentNumber]</w:t>
          </w:r>
        </w:p>
      </w:docPartBody>
    </w:docPart>
    <w:docPart>
      <w:docPartPr>
        <w:name w:val="AEB0C16DC35543EBA8DDF88D00DA8DCD"/>
        <w:category>
          <w:name w:val="General"/>
          <w:gallery w:val="placeholder"/>
        </w:category>
        <w:types>
          <w:type w:val="bbPlcHdr"/>
        </w:types>
        <w:behaviors>
          <w:behavior w:val="content"/>
        </w:behaviors>
        <w:guid w:val="{187736E0-5644-41B1-9678-B622E008A3AB}"/>
      </w:docPartPr>
      <w:docPartBody>
        <w:p w:rsidR="00F02E26" w:rsidRDefault="00112F33" w:rsidP="00112F33">
          <w:pPr>
            <w:pStyle w:val="AEB0C16DC35543EBA8DDF88D00DA8DCD"/>
          </w:pPr>
          <w:r w:rsidRPr="0094764B">
            <w:rPr>
              <w:rStyle w:val="PlaceholderText"/>
            </w:rPr>
            <w:t>[RecruitmentDate]</w:t>
          </w:r>
        </w:p>
      </w:docPartBody>
    </w:docPart>
    <w:docPart>
      <w:docPartPr>
        <w:name w:val="515EC0FCA405403D87F1D4B7FC2227FF"/>
        <w:category>
          <w:name w:val="General"/>
          <w:gallery w:val="placeholder"/>
        </w:category>
        <w:types>
          <w:type w:val="bbPlcHdr"/>
        </w:types>
        <w:behaviors>
          <w:behavior w:val="content"/>
        </w:behaviors>
        <w:guid w:val="{09E68FFF-0280-4A02-927C-B8C4EDB51FBE}"/>
      </w:docPartPr>
      <w:docPartBody>
        <w:p w:rsidR="00F02E26" w:rsidRDefault="00112F33" w:rsidP="00112F33">
          <w:pPr>
            <w:pStyle w:val="515EC0FCA405403D87F1D4B7FC2227FF"/>
          </w:pPr>
          <w:r w:rsidRPr="0094764B">
            <w:rPr>
              <w:rStyle w:val="PlaceholderText"/>
            </w:rPr>
            <w:t>[ContractType]</w:t>
          </w:r>
        </w:p>
      </w:docPartBody>
    </w:docPart>
    <w:docPart>
      <w:docPartPr>
        <w:name w:val="E81C2BA4F39647BC89980D0DD52CB08D"/>
        <w:category>
          <w:name w:val="General"/>
          <w:gallery w:val="placeholder"/>
        </w:category>
        <w:types>
          <w:type w:val="bbPlcHdr"/>
        </w:types>
        <w:behaviors>
          <w:behavior w:val="content"/>
        </w:behaviors>
        <w:guid w:val="{D426DE4E-9941-4BAA-8FEB-DD8A34DE08D6}"/>
      </w:docPartPr>
      <w:docPartBody>
        <w:p w:rsidR="00F02E26" w:rsidRDefault="00112F33" w:rsidP="00112F33">
          <w:pPr>
            <w:pStyle w:val="E81C2BA4F39647BC89980D0DD52CB08D"/>
          </w:pPr>
          <w:r w:rsidRPr="0094764B">
            <w:rPr>
              <w:rStyle w:val="PlaceholderText"/>
            </w:rPr>
            <w:t>[RecruitmentNumber]</w:t>
          </w:r>
        </w:p>
      </w:docPartBody>
    </w:docPart>
    <w:docPart>
      <w:docPartPr>
        <w:name w:val="169652C3D5254C2F8A361121F61CF7CC"/>
        <w:category>
          <w:name w:val="General"/>
          <w:gallery w:val="placeholder"/>
        </w:category>
        <w:types>
          <w:type w:val="bbPlcHdr"/>
        </w:types>
        <w:behaviors>
          <w:behavior w:val="content"/>
        </w:behaviors>
        <w:guid w:val="{3FEB2194-6D02-4D14-8646-CE488D878565}"/>
      </w:docPartPr>
      <w:docPartBody>
        <w:p w:rsidR="00F02E26" w:rsidRDefault="00112F33" w:rsidP="00112F33">
          <w:pPr>
            <w:pStyle w:val="169652C3D5254C2F8A361121F61CF7CC"/>
          </w:pPr>
          <w:r w:rsidRPr="0094764B">
            <w:rPr>
              <w:rStyle w:val="PlaceholderText"/>
            </w:rPr>
            <w:t>[RecruitmentDate]</w:t>
          </w:r>
        </w:p>
      </w:docPartBody>
    </w:docPart>
    <w:docPart>
      <w:docPartPr>
        <w:name w:val="DC1BC421BF6D40998507784D62E4C149"/>
        <w:category>
          <w:name w:val="General"/>
          <w:gallery w:val="placeholder"/>
        </w:category>
        <w:types>
          <w:type w:val="bbPlcHdr"/>
        </w:types>
        <w:behaviors>
          <w:behavior w:val="content"/>
        </w:behaviors>
        <w:guid w:val="{83E0E823-6CDC-4BF0-98C8-BB1A889F4207}"/>
      </w:docPartPr>
      <w:docPartBody>
        <w:p w:rsidR="00F02E26" w:rsidRDefault="00112F33" w:rsidP="00112F33">
          <w:pPr>
            <w:pStyle w:val="DC1BC421BF6D40998507784D62E4C149"/>
          </w:pPr>
          <w:r w:rsidRPr="0094764B">
            <w:rPr>
              <w:rStyle w:val="PlaceholderText"/>
            </w:rPr>
            <w:t>[ContractType]</w:t>
          </w:r>
        </w:p>
      </w:docPartBody>
    </w:docPart>
    <w:docPart>
      <w:docPartPr>
        <w:name w:val="248827282E3C42DCAD8090613F47E50B"/>
        <w:category>
          <w:name w:val="General"/>
          <w:gallery w:val="placeholder"/>
        </w:category>
        <w:types>
          <w:type w:val="bbPlcHdr"/>
        </w:types>
        <w:behaviors>
          <w:behavior w:val="content"/>
        </w:behaviors>
        <w:guid w:val="{896E231A-1275-4F0C-A244-AE093FC14A7F}"/>
      </w:docPartPr>
      <w:docPartBody>
        <w:p w:rsidR="00F02E26" w:rsidRDefault="00112F33" w:rsidP="00112F33">
          <w:pPr>
            <w:pStyle w:val="248827282E3C42DCAD8090613F47E50B"/>
          </w:pPr>
          <w:r w:rsidRPr="0094764B">
            <w:rPr>
              <w:rStyle w:val="PlaceholderText"/>
            </w:rPr>
            <w:t>[RecruitmentNumber]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03"/>
    <w:rsid w:val="00112F33"/>
    <w:rsid w:val="00251F6A"/>
    <w:rsid w:val="003907C0"/>
    <w:rsid w:val="006D2315"/>
    <w:rsid w:val="00A74703"/>
    <w:rsid w:val="00DD03D1"/>
    <w:rsid w:val="00DF3176"/>
    <w:rsid w:val="00E63CB9"/>
    <w:rsid w:val="00E84303"/>
    <w:rsid w:val="00F02E26"/>
    <w:rsid w:val="00F3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02E26"/>
    <w:rPr>
      <w:color w:val="808080"/>
    </w:rPr>
  </w:style>
  <w:style w:type="paragraph" w:customStyle="1" w:styleId="E8690BDB208440968DB4BE887B6DC992">
    <w:name w:val="E8690BDB208440968DB4BE887B6DC992"/>
    <w:rsid w:val="00E84303"/>
  </w:style>
  <w:style w:type="paragraph" w:customStyle="1" w:styleId="F9D8808FE21C48A7824B6A430B9E39E4">
    <w:name w:val="F9D8808FE21C48A7824B6A430B9E39E4"/>
    <w:rsid w:val="00E84303"/>
  </w:style>
  <w:style w:type="paragraph" w:customStyle="1" w:styleId="8A223A1924A34FF4B5C4303B5DF25147">
    <w:name w:val="8A223A1924A34FF4B5C4303B5DF25147"/>
    <w:rsid w:val="00E84303"/>
  </w:style>
  <w:style w:type="paragraph" w:customStyle="1" w:styleId="235285FF6BA647EEB9C4112BA1B84C85">
    <w:name w:val="235285FF6BA647EEB9C4112BA1B84C85"/>
    <w:rsid w:val="00E84303"/>
  </w:style>
  <w:style w:type="paragraph" w:customStyle="1" w:styleId="054E86FFFF7141AF8C74B13489CE4B0E">
    <w:name w:val="054E86FFFF7141AF8C74B13489CE4B0E"/>
    <w:rsid w:val="00E84303"/>
  </w:style>
  <w:style w:type="paragraph" w:customStyle="1" w:styleId="F0C98C8BE2FF42D9923FE36CBCEF0C21">
    <w:name w:val="F0C98C8BE2FF42D9923FE36CBCEF0C21"/>
    <w:rsid w:val="00E84303"/>
  </w:style>
  <w:style w:type="paragraph" w:customStyle="1" w:styleId="7D3E25DF341C45F9A4C786D42396DEA6">
    <w:name w:val="7D3E25DF341C45F9A4C786D42396DEA6"/>
    <w:rsid w:val="00E84303"/>
  </w:style>
  <w:style w:type="paragraph" w:customStyle="1" w:styleId="B3439ECC69D04F5582C0B1465AB64B23">
    <w:name w:val="B3439ECC69D04F5582C0B1465AB64B23"/>
    <w:rsid w:val="00E84303"/>
  </w:style>
  <w:style w:type="paragraph" w:customStyle="1" w:styleId="09C2ECF541C5457D9CD6AF72F7CD971F">
    <w:name w:val="09C2ECF541C5457D9CD6AF72F7CD971F"/>
    <w:rsid w:val="00E84303"/>
  </w:style>
  <w:style w:type="paragraph" w:customStyle="1" w:styleId="74F2B1BE7E0441F9B82E81B3BFD9830B">
    <w:name w:val="74F2B1BE7E0441F9B82E81B3BFD9830B"/>
    <w:rsid w:val="00E84303"/>
  </w:style>
  <w:style w:type="paragraph" w:customStyle="1" w:styleId="6DBE5BF43EA24FB3A3221C23C3C613E9">
    <w:name w:val="6DBE5BF43EA24FB3A3221C23C3C613E9"/>
    <w:rsid w:val="00E84303"/>
  </w:style>
  <w:style w:type="paragraph" w:customStyle="1" w:styleId="4F1180F3B56E4241AC3E23C760958697">
    <w:name w:val="4F1180F3B56E4241AC3E23C760958697"/>
    <w:rsid w:val="00E84303"/>
  </w:style>
  <w:style w:type="paragraph" w:customStyle="1" w:styleId="85290D236D06420A8DBC2BF3D808B136">
    <w:name w:val="85290D236D06420A8DBC2BF3D808B136"/>
    <w:rsid w:val="00DF3176"/>
    <w:rPr>
      <w:lang w:val="en-GB" w:eastAsia="en-GB"/>
    </w:rPr>
  </w:style>
  <w:style w:type="paragraph" w:customStyle="1" w:styleId="7756A5E2D0DE491BBDCFA6DC7063D890">
    <w:name w:val="7756A5E2D0DE491BBDCFA6DC7063D890"/>
    <w:rsid w:val="00DF3176"/>
    <w:rPr>
      <w:lang w:val="en-GB" w:eastAsia="en-GB"/>
    </w:rPr>
  </w:style>
  <w:style w:type="paragraph" w:customStyle="1" w:styleId="00B02D1639B1455B8D8D4CBDC7F18BA6">
    <w:name w:val="00B02D1639B1455B8D8D4CBDC7F18BA6"/>
    <w:rsid w:val="00DF3176"/>
    <w:rPr>
      <w:lang w:val="en-GB" w:eastAsia="en-GB"/>
    </w:rPr>
  </w:style>
  <w:style w:type="paragraph" w:customStyle="1" w:styleId="CDF8E9E07210412C8A07687B98A79356">
    <w:name w:val="CDF8E9E07210412C8A07687B98A79356"/>
    <w:rPr>
      <w:lang w:val="en-GB" w:eastAsia="en-GB"/>
    </w:rPr>
  </w:style>
  <w:style w:type="paragraph" w:customStyle="1" w:styleId="B4348BC6FEC34FEE901CFFF6C658EFF4">
    <w:name w:val="B4348BC6FEC34FEE901CFFF6C658EFF4"/>
    <w:rsid w:val="00112F33"/>
  </w:style>
  <w:style w:type="paragraph" w:customStyle="1" w:styleId="4FC8A7ACB7564A63A95A7E1000D73B52">
    <w:name w:val="4FC8A7ACB7564A63A95A7E1000D73B52"/>
    <w:rsid w:val="00112F33"/>
  </w:style>
  <w:style w:type="paragraph" w:customStyle="1" w:styleId="7F943968F85D4FBEADD86B528013B8F7">
    <w:name w:val="7F943968F85D4FBEADD86B528013B8F7"/>
    <w:rsid w:val="00112F33"/>
  </w:style>
  <w:style w:type="paragraph" w:customStyle="1" w:styleId="A576DF99F080481190382163A3D903E7">
    <w:name w:val="A576DF99F080481190382163A3D903E7"/>
    <w:rsid w:val="00112F33"/>
  </w:style>
  <w:style w:type="paragraph" w:customStyle="1" w:styleId="DCA16C53CC7041119904148D4FFA91EE">
    <w:name w:val="DCA16C53CC7041119904148D4FFA91EE"/>
    <w:rsid w:val="00112F33"/>
  </w:style>
  <w:style w:type="paragraph" w:customStyle="1" w:styleId="79A609BB50784B489E096C37C45F8D46">
    <w:name w:val="79A609BB50784B489E096C37C45F8D46"/>
    <w:rsid w:val="00112F33"/>
  </w:style>
  <w:style w:type="paragraph" w:customStyle="1" w:styleId="A560A7B4CA764859A8FA0AED71553813">
    <w:name w:val="A560A7B4CA764859A8FA0AED71553813"/>
    <w:rsid w:val="00112F33"/>
  </w:style>
  <w:style w:type="paragraph" w:customStyle="1" w:styleId="AEB0C16DC35543EBA8DDF88D00DA8DCD">
    <w:name w:val="AEB0C16DC35543EBA8DDF88D00DA8DCD"/>
    <w:rsid w:val="00112F33"/>
  </w:style>
  <w:style w:type="paragraph" w:customStyle="1" w:styleId="515EC0FCA405403D87F1D4B7FC2227FF">
    <w:name w:val="515EC0FCA405403D87F1D4B7FC2227FF"/>
    <w:rsid w:val="00112F33"/>
  </w:style>
  <w:style w:type="paragraph" w:customStyle="1" w:styleId="E81C2BA4F39647BC89980D0DD52CB08D">
    <w:name w:val="E81C2BA4F39647BC89980D0DD52CB08D"/>
    <w:rsid w:val="00112F33"/>
  </w:style>
  <w:style w:type="paragraph" w:customStyle="1" w:styleId="169652C3D5254C2F8A361121F61CF7CC">
    <w:name w:val="169652C3D5254C2F8A361121F61CF7CC"/>
    <w:rsid w:val="00112F33"/>
  </w:style>
  <w:style w:type="paragraph" w:customStyle="1" w:styleId="DC1BC421BF6D40998507784D62E4C149">
    <w:name w:val="DC1BC421BF6D40998507784D62E4C149"/>
    <w:rsid w:val="00112F33"/>
  </w:style>
  <w:style w:type="paragraph" w:customStyle="1" w:styleId="248827282E3C42DCAD8090613F47E50B">
    <w:name w:val="248827282E3C42DCAD8090613F47E50B"/>
    <w:rsid w:val="00112F33"/>
  </w:style>
  <w:style w:type="paragraph" w:customStyle="1" w:styleId="FA67E1CE3D13436E9A70AFD568841846">
    <w:name w:val="FA67E1CE3D13436E9A70AFD568841846"/>
    <w:rsid w:val="00F02E26"/>
  </w:style>
  <w:style w:type="paragraph" w:customStyle="1" w:styleId="968A6AE8B572469E8EA82B47D5B8D008">
    <w:name w:val="968A6AE8B572469E8EA82B47D5B8D008"/>
    <w:rsid w:val="00F02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4b36f6-7b8f-40db-a33a-be787f722efa">ZNWVMWCZEEMF-1029389784-3927</_dlc_DocId>
    <_dlc_DocIdUrl xmlns="924b36f6-7b8f-40db-a33a-be787f722efa">
      <Url>http://cpvosp2013/uas/HR/Selectionboard/Applications/_layouts/15/DocIdRedir.aspx?ID=ZNWVMWCZEEMF-1029389784-3927</Url>
      <Description>ZNWVMWCZEEMF-1029389784-3927</Description>
    </_dlc_DocIdUrl>
    <Unit_x0020__x002f__x0020_Service xmlns="924b36f6-7b8f-40db-a33a-be787f722efa">Presidency</Unit_x0020__x002f__x0020_Service>
    <ContractType xmlns="924b36f6-7b8f-40db-a33a-be787f722efa">TA</ContractType>
    <CommitteeChair xmlns="924b36f6-7b8f-40db-a33a-be787f722efa">
      <UserInfo>
        <DisplayName/>
        <AccountId xsi:nil="true"/>
        <AccountType/>
      </UserInfo>
    </CommitteeChair>
    <CommitteeMember3 xmlns="924b36f6-7b8f-40db-a33a-be787f722efa">
      <UserInfo>
        <DisplayName/>
        <AccountId xsi:nil="true"/>
        <AccountType/>
      </UserInfo>
    </CommitteeMember3>
    <RecruitmentDate xmlns="924b36f6-7b8f-40db-a33a-be787f722efa">2020-03-30T22:00:00+00:00</RecruitmentDate>
    <CommitteeMember1 xmlns="924b36f6-7b8f-40db-a33a-be787f722efa">
      <UserInfo>
        <DisplayName/>
        <AccountId xsi:nil="true"/>
        <AccountType/>
      </UserInfo>
    </CommitteeMember1>
    <DocumentSetDescription xmlns="http://schemas.microsoft.com/sharepoint/v3" xsi:nil="true"/>
    <HRSecretary xmlns="924b36f6-7b8f-40db-a33a-be787f722efa">
      <UserInfo>
        <DisplayName/>
        <AccountId xsi:nil="true"/>
        <AccountType/>
      </UserInfo>
    </HRSecretary>
    <CommitteeMember4 xmlns="924b36f6-7b8f-40db-a33a-be787f722efa">
      <UserInfo>
        <DisplayName/>
        <AccountId xsi:nil="true"/>
        <AccountType/>
      </UserInfo>
    </CommitteeMember4>
    <RecruitStatus xmlns="924b36f6-7b8f-40db-a33a-be787f722efa" xsi:nil="true"/>
    <StaffCommitteeRep xmlns="924b36f6-7b8f-40db-a33a-be787f722efa">
      <UserInfo>
        <DisplayName/>
        <AccountId xsi:nil="true"/>
        <AccountType/>
      </UserInfo>
    </StaffCommitteeRep>
    <RecruitmentNumber xmlns="924b36f6-7b8f-40db-a33a-be787f722efa">03</RecruitmentNumber>
    <CommitteeMember2 xmlns="924b36f6-7b8f-40db-a33a-be787f722efa">
      <UserInfo>
        <DisplayName/>
        <AccountId xsi:nil="true"/>
        <AccountType/>
      </UserInfo>
    </CommitteeMember2>
    <Post xmlns="924b36f6-7b8f-40db-a33a-be787f722efa">Head of Unit, IT</Post>
    <Text_Member1 xmlns="924b36f6-7b8f-40db-a33a-be787f722efa">James Moran</Text_Member1>
    <Text_Member4 xmlns="924b36f6-7b8f-40db-a33a-be787f722efa" xsi:nil="true"/>
    <Text_HRSecretary xmlns="924b36f6-7b8f-40db-a33a-be787f722efa">Anna Verdini</Text_HRSecretary>
    <Text_SCMember xmlns="924b36f6-7b8f-40db-a33a-be787f722efa" xsi:nil="true"/>
    <Text_Member2 xmlns="924b36f6-7b8f-40db-a33a-be787f722efa">Raymond Klaassen</Text_Member2>
    <Text_Member3 xmlns="924b36f6-7b8f-40db-a33a-be787f722efa" xsi:nil="true"/>
    <Text_CommitteeChair xmlns="924b36f6-7b8f-40db-a33a-be787f722efa">Francesco Mattina</Text_CommitteeChair>
  </documentManagement>
</p:properties>
</file>

<file path=customXml/item2.xml><?xml version="1.0" encoding="utf-8"?>
<ct:contentTypeSchema xmlns:ct="http://schemas.microsoft.com/office/2006/metadata/contentType" xmlns:ma="http://schemas.microsoft.com/office/2006/metadata/properties/metaAttributes" ct:_="" ma:_="" ma:contentTypeName="RecruitmentDocument" ma:contentTypeID="0x0101009F1DC0850D20374EA1319B1FD9A1E28000198AF50175160C44B322C774727B0853" ma:contentTypeVersion="9" ma:contentTypeDescription="Basic template document with HR content columns" ma:contentTypeScope="" ma:versionID="6381442576deca5478d7b9374a98e445">
  <xsd:schema xmlns:xsd="http://www.w3.org/2001/XMLSchema" xmlns:xs="http://www.w3.org/2001/XMLSchema" xmlns:p="http://schemas.microsoft.com/office/2006/metadata/properties" xmlns:ns1="http://schemas.microsoft.com/sharepoint/v3" xmlns:ns2="924b36f6-7b8f-40db-a33a-be787f722efa" targetNamespace="http://schemas.microsoft.com/office/2006/metadata/properties" ma:root="true" ma:fieldsID="0e2c2aa4779b0e3a9a8d872d98bf82aa" ns1:_="" ns2:_="">
    <xsd:import namespace="http://schemas.microsoft.com/sharepoint/v3"/>
    <xsd:import namespace="924b36f6-7b8f-40db-a33a-be787f722efa"/>
    <xsd:element name="properties">
      <xsd:complexType>
        <xsd:sequence>
          <xsd:element name="documentManagement">
            <xsd:complexType>
              <xsd:all>
                <xsd:element ref="ns2:_dlc_DocId" minOccurs="0"/>
                <xsd:element ref="ns2:_dlc_DocIdUrl" minOccurs="0"/>
                <xsd:element ref="ns2:_dlc_DocIdPersistId" minOccurs="0"/>
                <xsd:element ref="ns2:ContractType" minOccurs="0"/>
                <xsd:element ref="ns2:Post" minOccurs="0"/>
                <xsd:element ref="ns2:RecruitmentDate" minOccurs="0"/>
                <xsd:element ref="ns2:RecruitmentNumber" minOccurs="0"/>
                <xsd:element ref="ns2:CommitteeChair" minOccurs="0"/>
                <xsd:element ref="ns2:CommitteeMember1" minOccurs="0"/>
                <xsd:element ref="ns2:CommitteeMember2" minOccurs="0"/>
                <xsd:element ref="ns2:CommitteeMember3" minOccurs="0"/>
                <xsd:element ref="ns2:CommitteeMember4" minOccurs="0"/>
                <xsd:element ref="ns2:HRSecretary" minOccurs="0"/>
                <xsd:element ref="ns2:RecruitStatus" minOccurs="0"/>
                <xsd:element ref="ns2:StaffCommitteeRep" minOccurs="0"/>
                <xsd:element ref="ns2:Unit_x0020__x002f__x0020_Service" minOccurs="0"/>
                <xsd:element ref="ns1:DocumentSetDescription" minOccurs="0"/>
                <xsd:element ref="ns2:Text_CommitteeChair" minOccurs="0"/>
                <xsd:element ref="ns2:Text_HRSecretary" minOccurs="0"/>
                <xsd:element ref="ns2:Text_Member1" minOccurs="0"/>
                <xsd:element ref="ns2:Text_Member2" minOccurs="0"/>
                <xsd:element ref="ns2:Text_Member3" minOccurs="0"/>
                <xsd:element ref="ns2:Text_Member4" minOccurs="0"/>
                <xsd:element ref="ns2:Text_SCM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b36f6-7b8f-40db-a33a-be787f722e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ntractType" ma:index="11" nillable="true" ma:displayName="HRContractType" ma:default="CA" ma:description="CA - Contract Agent Post&#10;TA - Temporary Agent Post&#10;OF - Official Post&#10;This will be included as part of the reference for the post to be published" ma:format="Dropdown" ma:internalName="ContractType">
      <xsd:simpleType>
        <xsd:restriction base="dms:Choice">
          <xsd:enumeration value="TA"/>
          <xsd:enumeration value="CA"/>
          <xsd:enumeration value="OF"/>
          <xsd:enumeration value="OF-TA Internal"/>
        </xsd:restriction>
      </xsd:simpleType>
    </xsd:element>
    <xsd:element name="Post" ma:index="12" nillable="true" ma:displayName="Post" ma:description="Job Title (e.g. Accountant, Technical Expert, Database Administrator)" ma:internalName="Post" ma:readOnly="false">
      <xsd:simpleType>
        <xsd:restriction base="dms:Text">
          <xsd:maxLength value="255"/>
        </xsd:restriction>
      </xsd:simpleType>
    </xsd:element>
    <xsd:element name="RecruitmentDate" ma:index="13" nillable="true" ma:displayName="RecruitmentDate" ma:default="[today]" ma:description="THis will be the basis for the 'year' shown in reference." ma:format="DateOnly" ma:internalName="RecruitmentDate">
      <xsd:simpleType>
        <xsd:restriction base="dms:DateTime"/>
      </xsd:simpleType>
    </xsd:element>
    <xsd:element name="RecruitmentNumber" ma:index="14" nillable="true" ma:displayName="RecruitmentNumber" ma:default="01" ma:description="Procedure number (recruitment N° 4 that year - 04)" ma:format="Dropdown" ma:internalName="RecruitmentNumb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restriction>
      </xsd:simpleType>
    </xsd:element>
    <xsd:element name="CommitteeChair" ma:index="15" nillable="true" ma:displayName="CommitteeChair" ma:list="UserInfo" ma:SharePointGroup="0" ma:internalName="CommitteeChai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1" ma:index="16" nillable="true" ma:displayName="CommitteeMember1" ma:description="This name will be used to include directly for signature purposes in the document. There may be up to 4 committee members possible." ma:list="UserInfo" ma:SharePointGroup="0" ma:internalName="CommitteeMember1"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2" ma:index="17" nillable="true" ma:displayName="CommitteeMember2" ma:list="UserInfo" ma:SharePointGroup="0" ma:internalName="CommitteeMember2"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3" ma:index="18" nillable="true" ma:displayName="CommitteeMember3" ma:list="UserInfo" ma:SharePointGroup="0" ma:internalName="CommitteeMember3"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4" ma:index="19" nillable="true" ma:displayName="CommitteeMember4" ma:list="UserInfo" ma:SharePointGroup="0" ma:internalName="CommitteeMember4"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RSecretary" ma:index="20" nillable="true" ma:displayName="HRSecretary" ma:list="UserInfo" ma:SharePointGroup="0" ma:internalName="HRSecretar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ruitStatus" ma:index="21" nillable="true" ma:displayName="RecruitStatus" ma:default="Pre-Launch" ma:description="Recruitment status (pre-launch, published, ongoing, closed, withdrawn)" ma:format="Dropdown" ma:internalName="RecruitStatus">
      <xsd:simpleType>
        <xsd:restriction base="dms:Choice">
          <xsd:enumeration value="Pre-Launch"/>
          <xsd:enumeration value="Published"/>
          <xsd:enumeration value="Ongoing"/>
          <xsd:enumeration value="Closed"/>
          <xsd:enumeration value="Withdrawn"/>
        </xsd:restriction>
      </xsd:simpleType>
    </xsd:element>
    <xsd:element name="StaffCommitteeRep" ma:index="22" nillable="true" ma:displayName="StaffCommitteeRep" ma:description="The main representative should be shown here. It is possible that there will be alternates in certain meetings, in that case, only the 'signatiry' in the relevant document should change. This field should be set at the begniing and not change." ma:list="UserInfo" ma:SharePointGroup="0" ma:internalName="StaffCommitteeRe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t_x0020__x002f__x0020_Service" ma:index="23" nillable="true" ma:displayName="Unit / Service" ma:format="Dropdown" ma:internalName="Unit_x0020__x002F__x0020_Service">
      <xsd:simpleType>
        <xsd:restriction base="dms:Choice">
          <xsd:enumeration value="Presidency"/>
          <xsd:enumeration value="Vice Presidency"/>
          <xsd:enumeration value="QAS"/>
          <xsd:enumeration value="Administration"/>
          <xsd:enumeration value="Technical"/>
          <xsd:enumeration value="Legal"/>
          <xsd:enumeration value="Human Resources"/>
          <xsd:enumeration value="IT"/>
          <xsd:enumeration value="Staff Committee"/>
        </xsd:restriction>
      </xsd:simpleType>
    </xsd:element>
    <xsd:element name="Text_CommitteeChair" ma:index="25" nillable="true" ma:displayName="Text_CommitteeChair" ma:internalName="Text_CommitteeChair">
      <xsd:simpleType>
        <xsd:restriction base="dms:Text">
          <xsd:maxLength value="255"/>
        </xsd:restriction>
      </xsd:simpleType>
    </xsd:element>
    <xsd:element name="Text_HRSecretary" ma:index="26" nillable="true" ma:displayName="Text_HRSecretary" ma:internalName="Text_HRSecretary">
      <xsd:simpleType>
        <xsd:restriction base="dms:Text">
          <xsd:maxLength value="255"/>
        </xsd:restriction>
      </xsd:simpleType>
    </xsd:element>
    <xsd:element name="Text_Member1" ma:index="27" nillable="true" ma:displayName="Text_Member1" ma:internalName="Text_Member1">
      <xsd:simpleType>
        <xsd:restriction base="dms:Text">
          <xsd:maxLength value="255"/>
        </xsd:restriction>
      </xsd:simpleType>
    </xsd:element>
    <xsd:element name="Text_Member2" ma:index="28" nillable="true" ma:displayName="Text_Member2" ma:internalName="Text_Member2">
      <xsd:simpleType>
        <xsd:restriction base="dms:Text">
          <xsd:maxLength value="255"/>
        </xsd:restriction>
      </xsd:simpleType>
    </xsd:element>
    <xsd:element name="Text_Member3" ma:index="29" nillable="true" ma:displayName="Text_Member3" ma:internalName="Text_Member3">
      <xsd:simpleType>
        <xsd:restriction base="dms:Text">
          <xsd:maxLength value="255"/>
        </xsd:restriction>
      </xsd:simpleType>
    </xsd:element>
    <xsd:element name="Text_Member4" ma:index="30" nillable="true" ma:displayName="Text_Member4" ma:internalName="Text_Member4">
      <xsd:simpleType>
        <xsd:restriction base="dms:Text">
          <xsd:maxLength value="255"/>
        </xsd:restriction>
      </xsd:simpleType>
    </xsd:element>
    <xsd:element name="Text_SCMember" ma:index="31" nillable="true" ma:displayName="Text_SCMember" ma:internalName="Text_SCMe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HarvardAnglia.XSL" StyleName="Harvard - Exeter Comments" Version="1"/>
</file>

<file path=customXml/itemProps1.xml><?xml version="1.0" encoding="utf-8"?>
<ds:datastoreItem xmlns:ds="http://schemas.openxmlformats.org/officeDocument/2006/customXml" ds:itemID="{25CDB2AD-ECCB-42B2-9057-B027D11CFFFE}">
  <ds:schemaRefs>
    <ds:schemaRef ds:uri="924b36f6-7b8f-40db-a33a-be787f722efa"/>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C57A1E88-4A4A-4FE6-AD60-D94FF3A3E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4b36f6-7b8f-40db-a33a-be787f72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0FE058-675F-466B-913E-7854DC2BE93F}">
  <ds:schemaRefs>
    <ds:schemaRef ds:uri="http://schemas.microsoft.com/sharepoint/events"/>
  </ds:schemaRefs>
</ds:datastoreItem>
</file>

<file path=customXml/itemProps4.xml><?xml version="1.0" encoding="utf-8"?>
<ds:datastoreItem xmlns:ds="http://schemas.openxmlformats.org/officeDocument/2006/customXml" ds:itemID="{A92660B9-FB70-4BFF-8BA5-F803F8724231}">
  <ds:schemaRefs>
    <ds:schemaRef ds:uri="http://schemas.microsoft.com/sharepoint/v3/contenttype/forms"/>
  </ds:schemaRefs>
</ds:datastoreItem>
</file>

<file path=customXml/itemProps5.xml><?xml version="1.0" encoding="utf-8"?>
<ds:datastoreItem xmlns:ds="http://schemas.openxmlformats.org/officeDocument/2006/customXml" ds:itemID="{9F80B895-CDE5-498A-AF45-F9CFF480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2860</Words>
  <Characters>15736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Vacancy Notice - SL.DOCX</vt:lpstr>
    </vt:vector>
  </TitlesOfParts>
  <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Notice - SL.DOCX</dc:title>
  <dc:subject/>
  <dc:creator>Alban Colin</dc:creator>
  <cp:keywords/>
  <dc:description/>
  <cp:lastModifiedBy>Anna Verdini</cp:lastModifiedBy>
  <cp:revision>2</cp:revision>
  <dcterms:created xsi:type="dcterms:W3CDTF">2020-06-05T11:54:00Z</dcterms:created>
  <dcterms:modified xsi:type="dcterms:W3CDTF">2020-06-05T11:54:00Z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0x0101009F1DC0850D20374EA1319B1FD9A1E28000198AF50175160C44B322C774727B0853</vt:lpwstr>
  </property>
  <property fmtid="{D5CDD505-2E9C-101B-9397-08002B2CF9AE}" pid="3" name="_dlc_DocIdItemGuid">
    <vt:lpwstr>0edc6185-4959-41bb-a51d-350eaa26dadf</vt:lpwstr>
  </property>
  <property fmtid="{D5CDD505-2E9C-101B-9397-08002B2CF9AE}" pid="4" name="_docset_NoMedatataSyncRequired">
    <vt:lpwstr>False</vt:lpwstr>
  </property>
  <property fmtid="{D5CDD505-2E9C-101B-9397-08002B2CF9AE}" pid="5" name="CommitteeChair">
    <vt:lpwstr/>
  </property>
  <property fmtid="{D5CDD505-2E9C-101B-9397-08002B2CF9AE}" pid="6" name="CommitteeMember3">
    <vt:lpwstr/>
  </property>
  <property fmtid="{D5CDD505-2E9C-101B-9397-08002B2CF9AE}" pid="7" name="CommitteeMember1">
    <vt:lpwstr/>
  </property>
  <property fmtid="{D5CDD505-2E9C-101B-9397-08002B2CF9AE}" pid="8" name="HRSecretary">
    <vt:lpwstr/>
  </property>
  <property fmtid="{D5CDD505-2E9C-101B-9397-08002B2CF9AE}" pid="9" name="CommitteeMember4">
    <vt:lpwstr/>
  </property>
  <property fmtid="{D5CDD505-2E9C-101B-9397-08002B2CF9AE}" pid="10" name="StaffCommitteeRep">
    <vt:lpwstr/>
  </property>
  <property fmtid="{D5CDD505-2E9C-101B-9397-08002B2CF9AE}" pid="11" name="CommitteeMember2">
    <vt:lpwstr/>
  </property>
</Properties>
</file>